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147C918E" w:rsidR="001906A8" w:rsidRPr="00DF376C" w:rsidRDefault="00117CBF" w:rsidP="001906A8">
      <w:pPr>
        <w:spacing w:after="120" w:line="276" w:lineRule="auto"/>
        <w:jc w:val="both"/>
        <w:rPr>
          <w:rFonts w:ascii="Arial" w:hAnsi="Arial" w:cs="Arial"/>
        </w:rPr>
      </w:pPr>
      <w:r>
        <w:rPr>
          <w:rFonts w:ascii="Arial" w:hAnsi="Arial" w:cs="Arial"/>
        </w:rPr>
        <w:t xml:space="preserve">World Premiere: </w:t>
      </w:r>
      <w:r w:rsidR="000152BC" w:rsidRPr="00DF376C">
        <w:rPr>
          <w:rFonts w:ascii="Arial" w:hAnsi="Arial" w:cs="Arial"/>
        </w:rPr>
        <w:t>DM</w:t>
      </w:r>
      <w:r w:rsidR="007A4A42" w:rsidRPr="00DF376C">
        <w:rPr>
          <w:rFonts w:ascii="Arial" w:hAnsi="Arial" w:cs="Arial"/>
        </w:rPr>
        <w:t>C</w:t>
      </w:r>
      <w:r w:rsidR="000152BC" w:rsidRPr="00DF376C">
        <w:rPr>
          <w:rFonts w:ascii="Arial" w:hAnsi="Arial" w:cs="Arial"/>
        </w:rPr>
        <w:t xml:space="preserve"> 65</w:t>
      </w:r>
      <w:r w:rsidR="007A4A42" w:rsidRPr="00DF376C">
        <w:rPr>
          <w:rFonts w:ascii="Arial" w:hAnsi="Arial" w:cs="Arial"/>
        </w:rPr>
        <w:t>/75</w:t>
      </w:r>
      <w:r w:rsidR="000152BC" w:rsidRPr="00DF376C">
        <w:rPr>
          <w:rFonts w:ascii="Arial" w:hAnsi="Arial" w:cs="Arial"/>
        </w:rPr>
        <w:t xml:space="preserve"> </w:t>
      </w:r>
      <w:proofErr w:type="spellStart"/>
      <w:r w:rsidR="000152BC" w:rsidRPr="00DF376C">
        <w:rPr>
          <w:rFonts w:ascii="Arial" w:hAnsi="Arial" w:cs="Arial"/>
        </w:rPr>
        <w:t>monoBLOCK</w:t>
      </w:r>
      <w:proofErr w:type="spellEnd"/>
      <w:r w:rsidR="000152BC" w:rsidRPr="00DF376C">
        <w:rPr>
          <w:rFonts w:ascii="Arial" w:hAnsi="Arial" w:cs="Arial"/>
        </w:rPr>
        <w:t xml:space="preserve"> 2. Generation</w:t>
      </w:r>
    </w:p>
    <w:p w14:paraId="0C9C0D1F" w14:textId="4A74814B" w:rsidR="00DF376C" w:rsidRDefault="00DF376C" w:rsidP="001906A8">
      <w:pPr>
        <w:spacing w:before="240" w:after="120" w:line="276" w:lineRule="auto"/>
        <w:jc w:val="both"/>
        <w:rPr>
          <w:rFonts w:ascii="Arial" w:hAnsi="Arial" w:cs="Arial"/>
          <w:b/>
          <w:bCs/>
          <w:color w:val="000000" w:themeColor="text1"/>
          <w:spacing w:val="2"/>
          <w:sz w:val="35"/>
          <w:szCs w:val="35"/>
          <w14:ligatures w14:val="none"/>
        </w:rPr>
      </w:pPr>
      <w:r w:rsidRPr="00DF376C">
        <w:rPr>
          <w:rFonts w:ascii="Arial" w:hAnsi="Arial" w:cs="Arial"/>
          <w:b/>
          <w:bCs/>
          <w:color w:val="000000" w:themeColor="text1"/>
          <w:spacing w:val="2"/>
          <w:sz w:val="35"/>
          <w:szCs w:val="35"/>
          <w14:ligatures w14:val="none"/>
        </w:rPr>
        <w:t xml:space="preserve">Precision and process integration in the smallest </w:t>
      </w:r>
      <w:r w:rsidR="007F468E">
        <w:rPr>
          <w:rFonts w:ascii="Arial" w:hAnsi="Arial" w:cs="Arial"/>
          <w:b/>
          <w:bCs/>
          <w:color w:val="000000" w:themeColor="text1"/>
          <w:spacing w:val="2"/>
          <w:sz w:val="35"/>
          <w:szCs w:val="35"/>
          <w14:ligatures w14:val="none"/>
        </w:rPr>
        <w:br/>
      </w:r>
      <w:r w:rsidRPr="00DF376C">
        <w:rPr>
          <w:rFonts w:ascii="Arial" w:hAnsi="Arial" w:cs="Arial"/>
          <w:b/>
          <w:bCs/>
          <w:color w:val="000000" w:themeColor="text1"/>
          <w:spacing w:val="2"/>
          <w:sz w:val="35"/>
          <w:szCs w:val="35"/>
          <w14:ligatures w14:val="none"/>
        </w:rPr>
        <w:t>of spaces</w:t>
      </w:r>
    </w:p>
    <w:p w14:paraId="1BAB6977" w14:textId="515198EA" w:rsidR="004F18E5" w:rsidRPr="00070E72" w:rsidRDefault="001906A8" w:rsidP="001906A8">
      <w:pPr>
        <w:spacing w:before="240" w:after="120" w:line="276" w:lineRule="auto"/>
        <w:jc w:val="both"/>
        <w:rPr>
          <w:rFonts w:ascii="Arial" w:eastAsia="Calibri" w:hAnsi="Arial" w:cs="Arial"/>
          <w:bCs/>
          <w:color w:val="000000" w:themeColor="text1"/>
        </w:rPr>
      </w:pPr>
      <w:r w:rsidRPr="00DF376C">
        <w:rPr>
          <w:rFonts w:ascii="Arial" w:eastAsia="Calibri" w:hAnsi="Arial" w:cs="Arial"/>
          <w:b/>
          <w:color w:val="000000" w:themeColor="text1"/>
        </w:rPr>
        <w:t>M</w:t>
      </w:r>
      <w:r w:rsidR="00DF376C">
        <w:rPr>
          <w:rFonts w:ascii="Arial" w:eastAsia="Calibri" w:hAnsi="Arial" w:cs="Arial"/>
          <w:b/>
          <w:color w:val="000000" w:themeColor="text1"/>
        </w:rPr>
        <w:t>unich</w:t>
      </w:r>
      <w:r w:rsidRPr="00DF376C">
        <w:rPr>
          <w:rFonts w:ascii="Arial" w:eastAsia="Calibri" w:hAnsi="Arial" w:cs="Arial"/>
          <w:b/>
          <w:color w:val="000000" w:themeColor="text1"/>
        </w:rPr>
        <w:t xml:space="preserve">. </w:t>
      </w:r>
      <w:r w:rsidR="00070E72" w:rsidRPr="00070E72">
        <w:rPr>
          <w:rFonts w:ascii="Arial" w:eastAsia="Calibri" w:hAnsi="Arial" w:cs="Arial"/>
          <w:bCs/>
          <w:color w:val="000000" w:themeColor="text1"/>
        </w:rPr>
        <w:t xml:space="preserve">Aviation &amp; Space, Die &amp; Mold or </w:t>
      </w:r>
      <w:r w:rsidR="00123160">
        <w:rPr>
          <w:rFonts w:ascii="Arial" w:eastAsia="Calibri" w:hAnsi="Arial" w:cs="Arial"/>
          <w:bCs/>
          <w:color w:val="000000" w:themeColor="text1"/>
        </w:rPr>
        <w:t>Mobility</w:t>
      </w:r>
      <w:r w:rsidR="00070E72" w:rsidRPr="00070E72">
        <w:rPr>
          <w:rFonts w:ascii="Arial" w:eastAsia="Calibri" w:hAnsi="Arial" w:cs="Arial"/>
          <w:bCs/>
          <w:color w:val="000000" w:themeColor="text1"/>
        </w:rPr>
        <w:t xml:space="preserve"> - the versatility of the DMC </w:t>
      </w:r>
      <w:proofErr w:type="spellStart"/>
      <w:r w:rsidR="00070E72" w:rsidRPr="00070E72">
        <w:rPr>
          <w:rFonts w:ascii="Arial" w:eastAsia="Calibri" w:hAnsi="Arial" w:cs="Arial"/>
          <w:bCs/>
          <w:color w:val="000000" w:themeColor="text1"/>
        </w:rPr>
        <w:t>monoBLOCK</w:t>
      </w:r>
      <w:proofErr w:type="spellEnd"/>
      <w:r w:rsidR="00070E72" w:rsidRPr="00070E72">
        <w:rPr>
          <w:rFonts w:ascii="Arial" w:eastAsia="Calibri" w:hAnsi="Arial" w:cs="Arial"/>
          <w:bCs/>
          <w:color w:val="000000" w:themeColor="text1"/>
        </w:rPr>
        <w:t xml:space="preserve"> series from DMG MORI has always proven itself in numerous industries. The </w:t>
      </w:r>
      <w:r w:rsidR="00074864">
        <w:rPr>
          <w:rFonts w:ascii="Arial" w:eastAsia="Calibri" w:hAnsi="Arial" w:cs="Arial"/>
          <w:bCs/>
          <w:color w:val="000000" w:themeColor="text1"/>
        </w:rPr>
        <w:br/>
      </w:r>
      <w:r w:rsidR="00070E72" w:rsidRPr="00070E72">
        <w:rPr>
          <w:rFonts w:ascii="Arial" w:eastAsia="Calibri" w:hAnsi="Arial" w:cs="Arial"/>
          <w:bCs/>
          <w:color w:val="000000" w:themeColor="text1"/>
        </w:rPr>
        <w:t xml:space="preserve">DMC 65 </w:t>
      </w:r>
      <w:proofErr w:type="spellStart"/>
      <w:r w:rsidR="00070E72" w:rsidRPr="00070E72">
        <w:rPr>
          <w:rFonts w:ascii="Arial" w:eastAsia="Calibri" w:hAnsi="Arial" w:cs="Arial"/>
          <w:bCs/>
          <w:color w:val="000000" w:themeColor="text1"/>
        </w:rPr>
        <w:t>monoBLOCK</w:t>
      </w:r>
      <w:proofErr w:type="spellEnd"/>
      <w:r w:rsidR="00070E72" w:rsidRPr="00070E72">
        <w:rPr>
          <w:rFonts w:ascii="Arial" w:eastAsia="Calibri" w:hAnsi="Arial" w:cs="Arial"/>
          <w:bCs/>
          <w:color w:val="000000" w:themeColor="text1"/>
        </w:rPr>
        <w:t xml:space="preserve"> 2</w:t>
      </w:r>
      <w:r w:rsidR="007327AF">
        <w:rPr>
          <w:rFonts w:ascii="Arial" w:eastAsia="Calibri" w:hAnsi="Arial" w:cs="Arial"/>
          <w:bCs/>
          <w:color w:val="000000" w:themeColor="text1"/>
        </w:rPr>
        <w:t>.</w:t>
      </w:r>
      <w:r w:rsidR="00070E72" w:rsidRPr="00070E72">
        <w:rPr>
          <w:rFonts w:ascii="Arial" w:eastAsia="Calibri" w:hAnsi="Arial" w:cs="Arial"/>
          <w:bCs/>
          <w:color w:val="000000" w:themeColor="text1"/>
        </w:rPr>
        <w:t xml:space="preserve"> </w:t>
      </w:r>
      <w:r w:rsidR="007327AF">
        <w:rPr>
          <w:rFonts w:ascii="Arial" w:eastAsia="Calibri" w:hAnsi="Arial" w:cs="Arial"/>
          <w:bCs/>
          <w:color w:val="000000" w:themeColor="text1"/>
        </w:rPr>
        <w:t>G</w:t>
      </w:r>
      <w:r w:rsidR="00070E72" w:rsidRPr="00070E72">
        <w:rPr>
          <w:rFonts w:ascii="Arial" w:eastAsia="Calibri" w:hAnsi="Arial" w:cs="Arial"/>
          <w:bCs/>
          <w:color w:val="000000" w:themeColor="text1"/>
        </w:rPr>
        <w:t xml:space="preserve">eneration and DMC 75 </w:t>
      </w:r>
      <w:proofErr w:type="spellStart"/>
      <w:r w:rsidR="00070E72" w:rsidRPr="00070E72">
        <w:rPr>
          <w:rFonts w:ascii="Arial" w:eastAsia="Calibri" w:hAnsi="Arial" w:cs="Arial"/>
          <w:bCs/>
          <w:color w:val="000000" w:themeColor="text1"/>
        </w:rPr>
        <w:t>monoBLOCK</w:t>
      </w:r>
      <w:proofErr w:type="spellEnd"/>
      <w:r w:rsidR="00070E72" w:rsidRPr="00070E72">
        <w:rPr>
          <w:rFonts w:ascii="Arial" w:eastAsia="Calibri" w:hAnsi="Arial" w:cs="Arial"/>
          <w:bCs/>
          <w:color w:val="000000" w:themeColor="text1"/>
        </w:rPr>
        <w:t xml:space="preserve"> 2</w:t>
      </w:r>
      <w:r w:rsidR="007327AF">
        <w:rPr>
          <w:rFonts w:ascii="Arial" w:eastAsia="Calibri" w:hAnsi="Arial" w:cs="Arial"/>
          <w:bCs/>
          <w:color w:val="000000" w:themeColor="text1"/>
        </w:rPr>
        <w:t>.</w:t>
      </w:r>
      <w:r w:rsidR="00070E72" w:rsidRPr="00070E72">
        <w:rPr>
          <w:rFonts w:ascii="Arial" w:eastAsia="Calibri" w:hAnsi="Arial" w:cs="Arial"/>
          <w:bCs/>
          <w:color w:val="000000" w:themeColor="text1"/>
        </w:rPr>
        <w:t xml:space="preserve"> </w:t>
      </w:r>
      <w:r w:rsidR="007327AF">
        <w:rPr>
          <w:rFonts w:ascii="Arial" w:eastAsia="Calibri" w:hAnsi="Arial" w:cs="Arial"/>
          <w:bCs/>
          <w:color w:val="000000" w:themeColor="text1"/>
        </w:rPr>
        <w:t>G</w:t>
      </w:r>
      <w:r w:rsidR="00070E72" w:rsidRPr="00070E72">
        <w:rPr>
          <w:rFonts w:ascii="Arial" w:eastAsia="Calibri" w:hAnsi="Arial" w:cs="Arial"/>
          <w:bCs/>
          <w:color w:val="000000" w:themeColor="text1"/>
        </w:rPr>
        <w:t xml:space="preserve">eneration will continue this success story. The two 5-axis simultaneous machining centers produce complex workpieces up to ø 630 x 500 mm and 600 kg on a footprint of just 8 m². The key to even more efficient </w:t>
      </w:r>
      <w:proofErr w:type="gramStart"/>
      <w:r w:rsidR="00070E72" w:rsidRPr="00070E72">
        <w:rPr>
          <w:rFonts w:ascii="Arial" w:eastAsia="Calibri" w:hAnsi="Arial" w:cs="Arial"/>
          <w:bCs/>
          <w:color w:val="000000" w:themeColor="text1"/>
        </w:rPr>
        <w:t>machining</w:t>
      </w:r>
      <w:proofErr w:type="gramEnd"/>
      <w:r w:rsidR="00070E72" w:rsidRPr="00070E72">
        <w:rPr>
          <w:rFonts w:ascii="Arial" w:eastAsia="Calibri" w:hAnsi="Arial" w:cs="Arial"/>
          <w:bCs/>
          <w:color w:val="000000" w:themeColor="text1"/>
        </w:rPr>
        <w:t xml:space="preserve"> is the integration of several processes in one clamping. The </w:t>
      </w:r>
      <w:r w:rsidR="007F468E">
        <w:rPr>
          <w:rFonts w:ascii="Arial" w:eastAsia="Calibri" w:hAnsi="Arial" w:cs="Arial"/>
          <w:bCs/>
          <w:color w:val="000000" w:themeColor="text1"/>
        </w:rPr>
        <w:br/>
      </w:r>
      <w:r w:rsidR="00070E72" w:rsidRPr="00070E72">
        <w:rPr>
          <w:rFonts w:ascii="Arial" w:eastAsia="Calibri" w:hAnsi="Arial" w:cs="Arial"/>
          <w:bCs/>
          <w:color w:val="000000" w:themeColor="text1"/>
        </w:rPr>
        <w:t xml:space="preserve">DMC 65 </w:t>
      </w:r>
      <w:proofErr w:type="spellStart"/>
      <w:r w:rsidR="00070E72" w:rsidRPr="00070E72">
        <w:rPr>
          <w:rFonts w:ascii="Arial" w:eastAsia="Calibri" w:hAnsi="Arial" w:cs="Arial"/>
          <w:bCs/>
          <w:color w:val="000000" w:themeColor="text1"/>
        </w:rPr>
        <w:t>monoBLOCK</w:t>
      </w:r>
      <w:proofErr w:type="spellEnd"/>
      <w:r w:rsidR="00070E72" w:rsidRPr="00070E72">
        <w:rPr>
          <w:rFonts w:ascii="Arial" w:eastAsia="Calibri" w:hAnsi="Arial" w:cs="Arial"/>
          <w:bCs/>
          <w:color w:val="000000" w:themeColor="text1"/>
        </w:rPr>
        <w:t xml:space="preserve"> 2</w:t>
      </w:r>
      <w:r w:rsidR="007327AF">
        <w:rPr>
          <w:rFonts w:ascii="Arial" w:eastAsia="Calibri" w:hAnsi="Arial" w:cs="Arial"/>
          <w:bCs/>
          <w:color w:val="000000" w:themeColor="text1"/>
        </w:rPr>
        <w:t>.</w:t>
      </w:r>
      <w:r w:rsidR="00070E72" w:rsidRPr="00070E72">
        <w:rPr>
          <w:rFonts w:ascii="Arial" w:eastAsia="Calibri" w:hAnsi="Arial" w:cs="Arial"/>
          <w:bCs/>
          <w:color w:val="000000" w:themeColor="text1"/>
        </w:rPr>
        <w:t xml:space="preserve"> </w:t>
      </w:r>
      <w:r w:rsidR="007327AF">
        <w:rPr>
          <w:rFonts w:ascii="Arial" w:eastAsia="Calibri" w:hAnsi="Arial" w:cs="Arial"/>
          <w:bCs/>
          <w:color w:val="000000" w:themeColor="text1"/>
        </w:rPr>
        <w:t>G</w:t>
      </w:r>
      <w:r w:rsidR="00070E72" w:rsidRPr="00070E72">
        <w:rPr>
          <w:rFonts w:ascii="Arial" w:eastAsia="Calibri" w:hAnsi="Arial" w:cs="Arial"/>
          <w:bCs/>
          <w:color w:val="000000" w:themeColor="text1"/>
        </w:rPr>
        <w:t xml:space="preserve">eneration combines six technologies on request: Milling, turning at up to 1,200 min-1, grinding, gear cutting, in-process measuring and </w:t>
      </w:r>
      <w:r w:rsidR="00D847A9" w:rsidRPr="00A43C80">
        <w:rPr>
          <w:rFonts w:ascii="Arial" w:eastAsia="Calibri" w:hAnsi="Arial" w:cs="Arial"/>
          <w:color w:val="000000" w:themeColor="text1"/>
        </w:rPr>
        <w:t>Ultrasonic</w:t>
      </w:r>
      <w:r w:rsidR="00070E72" w:rsidRPr="00070E72">
        <w:rPr>
          <w:rFonts w:ascii="Arial" w:eastAsia="Calibri" w:hAnsi="Arial" w:cs="Arial"/>
          <w:bCs/>
          <w:color w:val="000000" w:themeColor="text1"/>
        </w:rPr>
        <w:t>.</w:t>
      </w:r>
    </w:p>
    <w:p w14:paraId="6A7C324D" w14:textId="6E5B75DC" w:rsidR="004F18E5" w:rsidRPr="00B65750" w:rsidRDefault="004F18E5" w:rsidP="001906A8">
      <w:pPr>
        <w:spacing w:before="240" w:after="120" w:line="276" w:lineRule="auto"/>
        <w:jc w:val="both"/>
        <w:rPr>
          <w:rFonts w:ascii="Arial" w:eastAsia="Calibri" w:hAnsi="Arial" w:cs="Arial"/>
          <w:b/>
          <w:color w:val="000000" w:themeColor="text1"/>
        </w:rPr>
      </w:pPr>
      <w:r w:rsidRPr="00B65750">
        <w:rPr>
          <w:rFonts w:ascii="Arial" w:eastAsia="Calibri" w:hAnsi="Arial" w:cs="Arial"/>
          <w:b/>
          <w:color w:val="000000" w:themeColor="text1"/>
        </w:rPr>
        <w:t xml:space="preserve">„Ready for </w:t>
      </w:r>
      <w:proofErr w:type="gramStart"/>
      <w:r w:rsidRPr="00B65750">
        <w:rPr>
          <w:rFonts w:ascii="Arial" w:eastAsia="Calibri" w:hAnsi="Arial" w:cs="Arial"/>
          <w:b/>
          <w:color w:val="000000" w:themeColor="text1"/>
        </w:rPr>
        <w:t>Automation“</w:t>
      </w:r>
      <w:proofErr w:type="gramEnd"/>
      <w:r w:rsidRPr="00B65750">
        <w:rPr>
          <w:rFonts w:ascii="Arial" w:eastAsia="Calibri" w:hAnsi="Arial" w:cs="Arial"/>
          <w:b/>
          <w:color w:val="000000" w:themeColor="text1"/>
        </w:rPr>
        <w:t xml:space="preserve"> </w:t>
      </w:r>
    </w:p>
    <w:p w14:paraId="0D281747" w14:textId="77777777" w:rsidR="00A522E2" w:rsidRPr="002E0D3A" w:rsidRDefault="00070E72" w:rsidP="00A522E2">
      <w:pPr>
        <w:spacing w:after="120" w:line="276" w:lineRule="auto"/>
        <w:jc w:val="both"/>
        <w:rPr>
          <w:rFonts w:ascii="Arial" w:eastAsia="Calibri" w:hAnsi="Arial" w:cs="Arial"/>
          <w:color w:val="000000" w:themeColor="text1"/>
        </w:rPr>
      </w:pPr>
      <w:r w:rsidRPr="00070E72">
        <w:rPr>
          <w:rFonts w:ascii="Arial" w:eastAsia="Calibri" w:hAnsi="Arial" w:cs="Arial"/>
          <w:bCs/>
          <w:color w:val="000000" w:themeColor="text1"/>
        </w:rPr>
        <w:t xml:space="preserve">DMG MORI has taken the challenges of modern production into account and developed successors that work even more precisely, flexibly and economically and can be used both as a standalone variant and automated at the same time. In keeping with the motto "Ready for Automation", the work area door opens to the left, enabling perfect automation integration. The DMC series consistently implements unrestricted access to the work area, tool </w:t>
      </w:r>
      <w:proofErr w:type="gramStart"/>
      <w:r w:rsidRPr="00070E72">
        <w:rPr>
          <w:rFonts w:ascii="Arial" w:eastAsia="Calibri" w:hAnsi="Arial" w:cs="Arial"/>
          <w:bCs/>
          <w:color w:val="000000" w:themeColor="text1"/>
        </w:rPr>
        <w:t>magazine</w:t>
      </w:r>
      <w:proofErr w:type="gramEnd"/>
      <w:r w:rsidRPr="00070E72">
        <w:rPr>
          <w:rFonts w:ascii="Arial" w:eastAsia="Calibri" w:hAnsi="Arial" w:cs="Arial"/>
          <w:bCs/>
          <w:color w:val="000000" w:themeColor="text1"/>
        </w:rPr>
        <w:t xml:space="preserve"> and set-up station from the front - the only machine concept of its kind.</w:t>
      </w:r>
    </w:p>
    <w:p w14:paraId="594E26FA" w14:textId="77777777" w:rsidR="00A522E2" w:rsidRPr="002E0D3A" w:rsidRDefault="00070E72" w:rsidP="00A522E2">
      <w:pPr>
        <w:spacing w:after="120" w:line="276" w:lineRule="auto"/>
        <w:jc w:val="both"/>
        <w:rPr>
          <w:rFonts w:ascii="Arial" w:eastAsia="Calibri" w:hAnsi="Arial" w:cs="Arial"/>
          <w:color w:val="000000" w:themeColor="text1"/>
        </w:rPr>
      </w:pPr>
      <w:r w:rsidRPr="00070E72">
        <w:rPr>
          <w:rFonts w:ascii="Arial" w:eastAsia="Calibri" w:hAnsi="Arial" w:cs="Arial"/>
          <w:bCs/>
          <w:color w:val="000000" w:themeColor="text1"/>
        </w:rPr>
        <w:t>Depending on the application, customers can choose from a wide range of automation solutions. In addition to the RPS 3 rotary storage system or the PH C</w:t>
      </w:r>
      <w:r w:rsidR="00A43C80">
        <w:rPr>
          <w:rFonts w:ascii="Arial" w:eastAsia="Calibri" w:hAnsi="Arial" w:cs="Arial"/>
          <w:bCs/>
          <w:color w:val="000000" w:themeColor="text1"/>
        </w:rPr>
        <w:t>ell</w:t>
      </w:r>
      <w:r w:rsidRPr="00070E72">
        <w:rPr>
          <w:rFonts w:ascii="Arial" w:eastAsia="Calibri" w:hAnsi="Arial" w:cs="Arial"/>
          <w:bCs/>
          <w:color w:val="000000" w:themeColor="text1"/>
        </w:rPr>
        <w:t xml:space="preserve"> pallet handling system, the Robo2Go Milling workpiece handling system or the MATRIS WPH combined workpiece and pallet handling system can also be connected, depending on the application. Driverless transport systems from the AMR series are also ideal for automation.</w:t>
      </w:r>
    </w:p>
    <w:p w14:paraId="5F3889BD" w14:textId="263A336B" w:rsidR="003B036E" w:rsidRPr="00070E72" w:rsidRDefault="002A35AF" w:rsidP="708236E3">
      <w:pPr>
        <w:spacing w:before="240" w:after="120" w:line="276" w:lineRule="auto"/>
        <w:jc w:val="both"/>
        <w:rPr>
          <w:rFonts w:ascii="Arial" w:eastAsia="Calibri" w:hAnsi="Arial" w:cs="Arial"/>
          <w:b/>
          <w:bCs/>
          <w:color w:val="000000" w:themeColor="text1"/>
        </w:rPr>
      </w:pPr>
      <w:r w:rsidRPr="708236E3">
        <w:rPr>
          <w:rFonts w:ascii="Arial" w:eastAsia="Calibri" w:hAnsi="Arial" w:cs="Arial"/>
          <w:b/>
          <w:bCs/>
          <w:color w:val="000000" w:themeColor="text1"/>
        </w:rPr>
        <w:t xml:space="preserve">4 µm </w:t>
      </w:r>
      <w:r w:rsidR="130120CC" w:rsidRPr="708236E3">
        <w:rPr>
          <w:rFonts w:ascii="Arial" w:eastAsia="Calibri" w:hAnsi="Arial" w:cs="Arial"/>
          <w:b/>
          <w:bCs/>
          <w:color w:val="000000" w:themeColor="text1"/>
        </w:rPr>
        <w:t>p</w:t>
      </w:r>
      <w:r w:rsidR="00070E72" w:rsidRPr="708236E3">
        <w:rPr>
          <w:rFonts w:ascii="Arial" w:eastAsia="Calibri" w:hAnsi="Arial" w:cs="Arial"/>
          <w:b/>
          <w:bCs/>
          <w:color w:val="000000" w:themeColor="text1"/>
        </w:rPr>
        <w:t>ositioning accuracy</w:t>
      </w:r>
    </w:p>
    <w:p w14:paraId="00A6207F" w14:textId="77777777" w:rsidR="00A522E2" w:rsidRPr="002E0D3A" w:rsidRDefault="00070E72" w:rsidP="00A522E2">
      <w:pPr>
        <w:spacing w:after="120" w:line="276" w:lineRule="auto"/>
        <w:jc w:val="both"/>
        <w:rPr>
          <w:rFonts w:ascii="Arial" w:eastAsia="Calibri" w:hAnsi="Arial" w:cs="Arial"/>
          <w:color w:val="000000" w:themeColor="text1"/>
        </w:rPr>
      </w:pPr>
      <w:r w:rsidRPr="00070E72">
        <w:rPr>
          <w:rFonts w:ascii="Arial" w:eastAsia="Calibri" w:hAnsi="Arial" w:cs="Arial"/>
          <w:bCs/>
          <w:color w:val="000000" w:themeColor="text1"/>
        </w:rPr>
        <w:t xml:space="preserve">The DMC 65/75 </w:t>
      </w:r>
      <w:proofErr w:type="spellStart"/>
      <w:r w:rsidRPr="00070E72">
        <w:rPr>
          <w:rFonts w:ascii="Arial" w:eastAsia="Calibri" w:hAnsi="Arial" w:cs="Arial"/>
          <w:bCs/>
          <w:color w:val="000000" w:themeColor="text1"/>
        </w:rPr>
        <w:t>monoBLOCK</w:t>
      </w:r>
      <w:proofErr w:type="spellEnd"/>
      <w:r w:rsidRPr="00070E72">
        <w:rPr>
          <w:rFonts w:ascii="Arial" w:eastAsia="Calibri" w:hAnsi="Arial" w:cs="Arial"/>
          <w:bCs/>
          <w:color w:val="000000" w:themeColor="text1"/>
        </w:rPr>
        <w:t xml:space="preserve"> 2</w:t>
      </w:r>
      <w:r>
        <w:rPr>
          <w:rFonts w:ascii="Arial" w:eastAsia="Calibri" w:hAnsi="Arial" w:cs="Arial"/>
          <w:bCs/>
          <w:color w:val="000000" w:themeColor="text1"/>
        </w:rPr>
        <w:t>.</w:t>
      </w:r>
      <w:r w:rsidRPr="00070E72">
        <w:rPr>
          <w:rFonts w:ascii="Arial" w:eastAsia="Calibri" w:hAnsi="Arial" w:cs="Arial"/>
          <w:bCs/>
          <w:color w:val="000000" w:themeColor="text1"/>
        </w:rPr>
        <w:t xml:space="preserve"> </w:t>
      </w:r>
      <w:r>
        <w:rPr>
          <w:rFonts w:ascii="Arial" w:eastAsia="Calibri" w:hAnsi="Arial" w:cs="Arial"/>
          <w:bCs/>
          <w:color w:val="000000" w:themeColor="text1"/>
        </w:rPr>
        <w:t>G</w:t>
      </w:r>
      <w:r w:rsidRPr="00070E72">
        <w:rPr>
          <w:rFonts w:ascii="Arial" w:eastAsia="Calibri" w:hAnsi="Arial" w:cs="Arial"/>
          <w:bCs/>
          <w:color w:val="000000" w:themeColor="text1"/>
        </w:rPr>
        <w:t>eneration is characterized by its outstanding accuracy and reliability. The 3-point support ensures optimum stability and maximum machining performance. Thanks to the stable design with a large-volume slide and 45 mm wide roller guides in all axes, excellent long-term accuracy is guaranteed.</w:t>
      </w:r>
    </w:p>
    <w:p w14:paraId="28407AFE" w14:textId="77777777" w:rsidR="00A522E2" w:rsidRPr="002E0D3A" w:rsidRDefault="00156313" w:rsidP="00A522E2">
      <w:pPr>
        <w:spacing w:after="120" w:line="276" w:lineRule="auto"/>
        <w:jc w:val="both"/>
        <w:rPr>
          <w:rFonts w:ascii="Arial" w:eastAsia="Calibri" w:hAnsi="Arial" w:cs="Arial"/>
          <w:color w:val="000000" w:themeColor="text1"/>
        </w:rPr>
      </w:pPr>
      <w:r w:rsidRPr="00156313">
        <w:rPr>
          <w:rFonts w:ascii="Arial" w:eastAsia="Calibri" w:hAnsi="Arial" w:cs="Arial"/>
          <w:bCs/>
          <w:color w:val="000000" w:themeColor="text1"/>
        </w:rPr>
        <w:t xml:space="preserve">Large ball screws with a diameter of up to 50 mm also contribute to the high precision of the machine. Extensive cooling measures in the basic machine, multi-sensor compensation, and </w:t>
      </w:r>
      <w:proofErr w:type="spellStart"/>
      <w:r w:rsidRPr="00156313">
        <w:rPr>
          <w:rFonts w:ascii="Arial" w:eastAsia="Calibri" w:hAnsi="Arial" w:cs="Arial"/>
          <w:bCs/>
          <w:color w:val="000000" w:themeColor="text1"/>
        </w:rPr>
        <w:t>thermosymmetrical</w:t>
      </w:r>
      <w:proofErr w:type="spellEnd"/>
      <w:r w:rsidRPr="00156313">
        <w:rPr>
          <w:rFonts w:ascii="Arial" w:eastAsia="Calibri" w:hAnsi="Arial" w:cs="Arial"/>
          <w:bCs/>
          <w:color w:val="000000" w:themeColor="text1"/>
        </w:rPr>
        <w:t xml:space="preserve"> ram cooling result in higher accuracy and better surface quality. Overall, a positioning accuracy of 4 µm is achieved, making the DMC 65/75 </w:t>
      </w:r>
      <w:proofErr w:type="spellStart"/>
      <w:r w:rsidRPr="00156313">
        <w:rPr>
          <w:rFonts w:ascii="Arial" w:eastAsia="Calibri" w:hAnsi="Arial" w:cs="Arial"/>
          <w:bCs/>
          <w:color w:val="000000" w:themeColor="text1"/>
        </w:rPr>
        <w:t>monoBLOCK</w:t>
      </w:r>
      <w:proofErr w:type="spellEnd"/>
      <w:r w:rsidRPr="00156313">
        <w:rPr>
          <w:rFonts w:ascii="Arial" w:eastAsia="Calibri" w:hAnsi="Arial" w:cs="Arial"/>
          <w:bCs/>
          <w:color w:val="000000" w:themeColor="text1"/>
        </w:rPr>
        <w:t xml:space="preserve"> 2. </w:t>
      </w:r>
      <w:r w:rsidRPr="00B65750">
        <w:rPr>
          <w:rFonts w:ascii="Arial" w:eastAsia="Calibri" w:hAnsi="Arial" w:cs="Arial"/>
          <w:bCs/>
          <w:color w:val="000000" w:themeColor="text1"/>
        </w:rPr>
        <w:t xml:space="preserve">Generation </w:t>
      </w:r>
      <w:proofErr w:type="gramStart"/>
      <w:r w:rsidRPr="00B65750">
        <w:rPr>
          <w:rFonts w:ascii="Arial" w:eastAsia="Calibri" w:hAnsi="Arial" w:cs="Arial"/>
          <w:bCs/>
          <w:color w:val="000000" w:themeColor="text1"/>
        </w:rPr>
        <w:t>an</w:t>
      </w:r>
      <w:proofErr w:type="gramEnd"/>
      <w:r w:rsidRPr="00B65750">
        <w:rPr>
          <w:rFonts w:ascii="Arial" w:eastAsia="Calibri" w:hAnsi="Arial" w:cs="Arial"/>
          <w:bCs/>
          <w:color w:val="000000" w:themeColor="text1"/>
        </w:rPr>
        <w:t xml:space="preserve"> ideal choice for demanding machining tasks.</w:t>
      </w:r>
    </w:p>
    <w:p w14:paraId="2E01FDE1" w14:textId="4CBB3AEA" w:rsidR="00156313" w:rsidRDefault="00156313" w:rsidP="00D27F9F">
      <w:pPr>
        <w:spacing w:before="240" w:after="120" w:line="276" w:lineRule="auto"/>
        <w:jc w:val="both"/>
        <w:rPr>
          <w:rFonts w:ascii="Arial" w:eastAsia="Calibri" w:hAnsi="Arial" w:cs="Arial"/>
          <w:bCs/>
          <w:color w:val="000000" w:themeColor="text1"/>
        </w:rPr>
      </w:pPr>
    </w:p>
    <w:p w14:paraId="314EC8B0" w14:textId="77777777" w:rsidR="00A522E2" w:rsidRPr="00B65750" w:rsidRDefault="00A522E2" w:rsidP="00D27F9F">
      <w:pPr>
        <w:spacing w:before="240" w:after="120" w:line="276" w:lineRule="auto"/>
        <w:jc w:val="both"/>
        <w:rPr>
          <w:rFonts w:ascii="Arial" w:eastAsia="Calibri" w:hAnsi="Arial" w:cs="Arial"/>
          <w:bCs/>
          <w:color w:val="000000" w:themeColor="text1"/>
        </w:rPr>
      </w:pPr>
    </w:p>
    <w:p w14:paraId="153B76B9" w14:textId="77777777" w:rsidR="008B16F2" w:rsidRPr="00B65750" w:rsidRDefault="008B16F2" w:rsidP="003B036E">
      <w:pPr>
        <w:spacing w:after="120" w:line="276" w:lineRule="auto"/>
        <w:jc w:val="both"/>
        <w:rPr>
          <w:rFonts w:ascii="Arial" w:eastAsia="Calibri" w:hAnsi="Arial" w:cs="Arial"/>
          <w:b/>
          <w:color w:val="000000" w:themeColor="text1"/>
        </w:rPr>
      </w:pPr>
      <w:r w:rsidRPr="00B65750">
        <w:rPr>
          <w:rFonts w:ascii="Arial" w:eastAsia="Calibri" w:hAnsi="Arial" w:cs="Arial"/>
          <w:b/>
          <w:color w:val="000000" w:themeColor="text1"/>
        </w:rPr>
        <w:lastRenderedPageBreak/>
        <w:t>Wide range of MASTER spindles and up to 240 tools integrated into the machine</w:t>
      </w:r>
    </w:p>
    <w:p w14:paraId="02902F0D" w14:textId="68A7253D" w:rsidR="00A522E2" w:rsidRPr="002E0D3A" w:rsidRDefault="008B16F2" w:rsidP="00A522E2">
      <w:pPr>
        <w:spacing w:after="120" w:line="276" w:lineRule="auto"/>
        <w:jc w:val="both"/>
        <w:rPr>
          <w:rFonts w:ascii="Arial" w:eastAsia="Calibri" w:hAnsi="Arial" w:cs="Arial"/>
          <w:color w:val="000000" w:themeColor="text1"/>
        </w:rPr>
      </w:pPr>
      <w:r w:rsidRPr="5A53EA50">
        <w:rPr>
          <w:rFonts w:ascii="Arial" w:eastAsia="Calibri" w:hAnsi="Arial" w:cs="Arial"/>
          <w:color w:val="000000" w:themeColor="text1"/>
        </w:rPr>
        <w:t xml:space="preserve">The wide range of spindles allows the DMC 65 </w:t>
      </w:r>
      <w:proofErr w:type="spellStart"/>
      <w:r w:rsidRPr="5A53EA50">
        <w:rPr>
          <w:rFonts w:ascii="Arial" w:eastAsia="Calibri" w:hAnsi="Arial" w:cs="Arial"/>
          <w:color w:val="000000" w:themeColor="text1"/>
        </w:rPr>
        <w:t>monoBLOCK</w:t>
      </w:r>
      <w:proofErr w:type="spellEnd"/>
      <w:r w:rsidRPr="5A53EA50">
        <w:rPr>
          <w:rFonts w:ascii="Arial" w:eastAsia="Calibri" w:hAnsi="Arial" w:cs="Arial"/>
          <w:color w:val="000000" w:themeColor="text1"/>
        </w:rPr>
        <w:t xml:space="preserve"> 2. Generation to be equipped for specific applications. The range extends from speeds of up to 30,000 rpm to torques of up to 200 Nm. All MASTER spindles come with a 36-month warranty with no limit </w:t>
      </w:r>
      <w:r w:rsidR="401B7ABE" w:rsidRPr="5A53EA50">
        <w:rPr>
          <w:rFonts w:ascii="Arial" w:eastAsia="Calibri" w:hAnsi="Arial" w:cs="Arial"/>
          <w:color w:val="000000" w:themeColor="text1"/>
        </w:rPr>
        <w:t xml:space="preserve">on operational hours </w:t>
      </w:r>
      <w:r w:rsidRPr="5A53EA50">
        <w:rPr>
          <w:rFonts w:ascii="Arial" w:eastAsia="Calibri" w:hAnsi="Arial" w:cs="Arial"/>
          <w:color w:val="000000" w:themeColor="text1"/>
        </w:rPr>
        <w:t xml:space="preserve">and technical availability of over 96 percent. </w:t>
      </w:r>
      <w:r w:rsidR="00295021" w:rsidRPr="00295021">
        <w:rPr>
          <w:rFonts w:ascii="Arial" w:eastAsia="Calibri" w:hAnsi="Arial" w:cs="Arial"/>
          <w:bCs/>
          <w:color w:val="000000" w:themeColor="text1"/>
        </w:rPr>
        <w:t xml:space="preserve">A machine-integrated tool magazine with up to 240 pockets ensures minimal non-productive times on the </w:t>
      </w:r>
      <w:r w:rsidR="00074864">
        <w:rPr>
          <w:rFonts w:ascii="Arial" w:eastAsia="Calibri" w:hAnsi="Arial" w:cs="Arial"/>
          <w:bCs/>
          <w:color w:val="000000" w:themeColor="text1"/>
        </w:rPr>
        <w:br/>
      </w:r>
      <w:r w:rsidR="00295021" w:rsidRPr="00295021">
        <w:rPr>
          <w:rFonts w:ascii="Arial" w:eastAsia="Calibri" w:hAnsi="Arial" w:cs="Arial"/>
          <w:bCs/>
          <w:color w:val="000000" w:themeColor="text1"/>
        </w:rPr>
        <w:t xml:space="preserve">DMC 65/75 </w:t>
      </w:r>
      <w:proofErr w:type="spellStart"/>
      <w:r w:rsidR="00295021" w:rsidRPr="00295021">
        <w:rPr>
          <w:rFonts w:ascii="Arial" w:eastAsia="Calibri" w:hAnsi="Arial" w:cs="Arial"/>
          <w:bCs/>
          <w:color w:val="000000" w:themeColor="text1"/>
        </w:rPr>
        <w:t>monoBLOCK</w:t>
      </w:r>
      <w:proofErr w:type="spellEnd"/>
      <w:r w:rsidR="00295021" w:rsidRPr="00295021">
        <w:rPr>
          <w:rFonts w:ascii="Arial" w:eastAsia="Calibri" w:hAnsi="Arial" w:cs="Arial"/>
          <w:bCs/>
          <w:color w:val="000000" w:themeColor="text1"/>
        </w:rPr>
        <w:t xml:space="preserve"> 2. Generation, even in high-mix single-part and small-batch </w:t>
      </w:r>
      <w:proofErr w:type="spellStart"/>
      <w:proofErr w:type="gramStart"/>
      <w:r w:rsidR="00295021" w:rsidRPr="00295021">
        <w:rPr>
          <w:rFonts w:ascii="Arial" w:eastAsia="Calibri" w:hAnsi="Arial" w:cs="Arial"/>
          <w:bCs/>
          <w:color w:val="000000" w:themeColor="text1"/>
        </w:rPr>
        <w:t>production.The</w:t>
      </w:r>
      <w:proofErr w:type="spellEnd"/>
      <w:proofErr w:type="gramEnd"/>
      <w:r w:rsidR="00295021" w:rsidRPr="00295021">
        <w:rPr>
          <w:rFonts w:ascii="Arial" w:eastAsia="Calibri" w:hAnsi="Arial" w:cs="Arial"/>
          <w:bCs/>
          <w:color w:val="000000" w:themeColor="text1"/>
        </w:rPr>
        <w:t xml:space="preserve"> DMC 75 </w:t>
      </w:r>
      <w:proofErr w:type="spellStart"/>
      <w:r w:rsidR="00295021" w:rsidRPr="00295021">
        <w:rPr>
          <w:rFonts w:ascii="Arial" w:eastAsia="Calibri" w:hAnsi="Arial" w:cs="Arial"/>
          <w:bCs/>
          <w:color w:val="000000" w:themeColor="text1"/>
        </w:rPr>
        <w:t>monoBLOCK</w:t>
      </w:r>
      <w:proofErr w:type="spellEnd"/>
      <w:r w:rsidR="00295021" w:rsidRPr="00295021">
        <w:rPr>
          <w:rFonts w:ascii="Arial" w:eastAsia="Calibri" w:hAnsi="Arial" w:cs="Arial"/>
          <w:bCs/>
          <w:color w:val="000000" w:themeColor="text1"/>
        </w:rPr>
        <w:t xml:space="preserve"> 2. Generation is preconfigured with a 20,000 </w:t>
      </w:r>
      <w:proofErr w:type="spellStart"/>
      <w:proofErr w:type="gramStart"/>
      <w:r w:rsidR="00295021" w:rsidRPr="00295021">
        <w:rPr>
          <w:rFonts w:ascii="Arial" w:eastAsia="Calibri" w:hAnsi="Arial" w:cs="Arial"/>
          <w:bCs/>
          <w:color w:val="000000" w:themeColor="text1"/>
        </w:rPr>
        <w:t>speedMASTER</w:t>
      </w:r>
      <w:proofErr w:type="spellEnd"/>
      <w:proofErr w:type="gramEnd"/>
      <w:r w:rsidR="00295021" w:rsidRPr="00295021">
        <w:rPr>
          <w:rFonts w:ascii="Arial" w:eastAsia="Calibri" w:hAnsi="Arial" w:cs="Arial"/>
          <w:bCs/>
          <w:color w:val="000000" w:themeColor="text1"/>
        </w:rPr>
        <w:t xml:space="preserve"> spindle (35 kW, 130 Nm) and offers top equipment at the best price. A tool magazine with 60 pockets and the Machine Protection Control (MPC) technology cycle are also part of the package.</w:t>
      </w:r>
    </w:p>
    <w:p w14:paraId="007E4B26" w14:textId="7069CA6E" w:rsidR="00295021" w:rsidRPr="00295021" w:rsidRDefault="00295021" w:rsidP="00295021">
      <w:pPr>
        <w:spacing w:after="120" w:line="276" w:lineRule="auto"/>
        <w:jc w:val="both"/>
        <w:rPr>
          <w:rFonts w:ascii="Arial" w:eastAsia="Calibri" w:hAnsi="Arial" w:cs="Arial"/>
          <w:b/>
          <w:color w:val="000000" w:themeColor="text1"/>
        </w:rPr>
      </w:pPr>
      <w:r w:rsidRPr="00295021">
        <w:rPr>
          <w:rFonts w:ascii="Arial" w:eastAsia="Calibri" w:hAnsi="Arial" w:cs="Arial"/>
          <w:b/>
          <w:bCs/>
          <w:color w:val="000000" w:themeColor="text1"/>
        </w:rPr>
        <w:t>Digitized production thanks to CELOS X</w:t>
      </w:r>
    </w:p>
    <w:p w14:paraId="08159BD1" w14:textId="160EB52F" w:rsidR="00295021" w:rsidRPr="00295021" w:rsidRDefault="00295021" w:rsidP="708236E3">
      <w:pPr>
        <w:spacing w:after="120" w:line="276" w:lineRule="auto"/>
        <w:jc w:val="both"/>
        <w:rPr>
          <w:rFonts w:ascii="Arial" w:eastAsia="Calibri" w:hAnsi="Arial" w:cs="Arial"/>
          <w:color w:val="000000" w:themeColor="text1"/>
        </w:rPr>
      </w:pPr>
      <w:r w:rsidRPr="708236E3">
        <w:rPr>
          <w:rFonts w:ascii="Arial" w:eastAsia="Calibri" w:hAnsi="Arial" w:cs="Arial"/>
          <w:color w:val="000000" w:themeColor="text1"/>
        </w:rPr>
        <w:t>Ergonomic operation is also a key issue on the control side. The app-based CELOS X runs either on the modern SINUMERIK ONE from S</w:t>
      </w:r>
      <w:r w:rsidR="00105500">
        <w:rPr>
          <w:rFonts w:ascii="Arial" w:eastAsia="Calibri" w:hAnsi="Arial" w:cs="Arial"/>
          <w:color w:val="000000" w:themeColor="text1"/>
        </w:rPr>
        <w:t>iemens</w:t>
      </w:r>
      <w:r w:rsidRPr="708236E3">
        <w:rPr>
          <w:rFonts w:ascii="Arial" w:eastAsia="Calibri" w:hAnsi="Arial" w:cs="Arial"/>
          <w:color w:val="000000" w:themeColor="text1"/>
        </w:rPr>
        <w:t xml:space="preserve"> or a </w:t>
      </w:r>
      <w:r w:rsidR="00A34775">
        <w:rPr>
          <w:rFonts w:ascii="Arial" w:eastAsia="Calibri" w:hAnsi="Arial" w:cs="Arial"/>
          <w:color w:val="000000" w:themeColor="text1"/>
        </w:rPr>
        <w:t xml:space="preserve">current </w:t>
      </w:r>
      <w:r w:rsidRPr="708236E3">
        <w:rPr>
          <w:rFonts w:ascii="Arial" w:eastAsia="Calibri" w:hAnsi="Arial" w:cs="Arial"/>
          <w:color w:val="000000" w:themeColor="text1"/>
        </w:rPr>
        <w:t>TNC 7 from H</w:t>
      </w:r>
      <w:r w:rsidR="2F565528" w:rsidRPr="708236E3">
        <w:rPr>
          <w:rFonts w:ascii="Arial" w:eastAsia="Calibri" w:hAnsi="Arial" w:cs="Arial"/>
          <w:color w:val="000000" w:themeColor="text1"/>
        </w:rPr>
        <w:t>E</w:t>
      </w:r>
      <w:r w:rsidRPr="708236E3">
        <w:rPr>
          <w:rFonts w:ascii="Arial" w:eastAsia="Calibri" w:hAnsi="Arial" w:cs="Arial"/>
          <w:color w:val="000000" w:themeColor="text1"/>
        </w:rPr>
        <w:t xml:space="preserve">IDENHAIN. The app-based user interface and </w:t>
      </w:r>
      <w:proofErr w:type="gramStart"/>
      <w:r w:rsidRPr="708236E3">
        <w:rPr>
          <w:rFonts w:ascii="Arial" w:eastAsia="Calibri" w:hAnsi="Arial" w:cs="Arial"/>
          <w:color w:val="000000" w:themeColor="text1"/>
        </w:rPr>
        <w:t>the UMATI</w:t>
      </w:r>
      <w:proofErr w:type="gramEnd"/>
      <w:r w:rsidRPr="708236E3">
        <w:rPr>
          <w:rFonts w:ascii="Arial" w:eastAsia="Calibri" w:hAnsi="Arial" w:cs="Arial"/>
          <w:color w:val="000000" w:themeColor="text1"/>
        </w:rPr>
        <w:t xml:space="preserve"> standard create a basis for the digitized production of the future. A wide range of exclusive DMG MORI technology cycles facilitates workshop-oriented programming on the DMC 65/75 </w:t>
      </w:r>
      <w:proofErr w:type="spellStart"/>
      <w:r w:rsidRPr="708236E3">
        <w:rPr>
          <w:rFonts w:ascii="Arial" w:eastAsia="Calibri" w:hAnsi="Arial" w:cs="Arial"/>
          <w:color w:val="000000" w:themeColor="text1"/>
        </w:rPr>
        <w:t>monoBLOCK</w:t>
      </w:r>
      <w:proofErr w:type="spellEnd"/>
      <w:r w:rsidRPr="708236E3">
        <w:rPr>
          <w:rFonts w:ascii="Arial" w:eastAsia="Calibri" w:hAnsi="Arial" w:cs="Arial"/>
          <w:color w:val="000000" w:themeColor="text1"/>
        </w:rPr>
        <w:t xml:space="preserve"> 2. Generation. In addition, GREENMODE supports resource-saving production. Energy-efficient components and intelligent machine monitoring reduce energy consumption by over 30 percent, enabling the DMC 65/75 </w:t>
      </w:r>
      <w:proofErr w:type="spellStart"/>
      <w:r w:rsidRPr="708236E3">
        <w:rPr>
          <w:rFonts w:ascii="Arial" w:eastAsia="Calibri" w:hAnsi="Arial" w:cs="Arial"/>
          <w:color w:val="000000" w:themeColor="text1"/>
        </w:rPr>
        <w:t>monoBLOCK</w:t>
      </w:r>
      <w:proofErr w:type="spellEnd"/>
      <w:r w:rsidRPr="708236E3">
        <w:rPr>
          <w:rFonts w:ascii="Arial" w:eastAsia="Calibri" w:hAnsi="Arial" w:cs="Arial"/>
          <w:color w:val="000000" w:themeColor="text1"/>
        </w:rPr>
        <w:t xml:space="preserve"> 2</w:t>
      </w:r>
      <w:r w:rsidR="61F03CA8" w:rsidRPr="708236E3">
        <w:rPr>
          <w:rFonts w:ascii="Arial" w:eastAsia="Calibri" w:hAnsi="Arial" w:cs="Arial"/>
          <w:color w:val="000000" w:themeColor="text1"/>
        </w:rPr>
        <w:t>.</w:t>
      </w:r>
      <w:r w:rsidRPr="708236E3">
        <w:rPr>
          <w:rFonts w:ascii="Arial" w:eastAsia="Calibri" w:hAnsi="Arial" w:cs="Arial"/>
          <w:color w:val="000000" w:themeColor="text1"/>
        </w:rPr>
        <w:t xml:space="preserve"> Generation to take a step toward more sustainable production.</w:t>
      </w:r>
    </w:p>
    <w:p w14:paraId="65DF729D" w14:textId="483CECD1" w:rsidR="00C54D92" w:rsidRPr="00295021" w:rsidRDefault="00C54D92" w:rsidP="00666D1A">
      <w:pPr>
        <w:spacing w:after="120" w:line="276" w:lineRule="auto"/>
        <w:jc w:val="both"/>
        <w:rPr>
          <w:rFonts w:ascii="Arial" w:eastAsia="Calibri" w:hAnsi="Arial" w:cs="Arial"/>
          <w:bCs/>
          <w:color w:val="000000" w:themeColor="text1"/>
        </w:rPr>
      </w:pPr>
    </w:p>
    <w:p w14:paraId="6455EA76" w14:textId="4F109738" w:rsidR="00C54D92" w:rsidRPr="00295021" w:rsidRDefault="00C54D92" w:rsidP="00666D1A">
      <w:pPr>
        <w:spacing w:after="120" w:line="276" w:lineRule="auto"/>
        <w:jc w:val="both"/>
        <w:rPr>
          <w:rFonts w:ascii="Arial" w:eastAsia="Calibri" w:hAnsi="Arial" w:cs="Arial"/>
          <w:bCs/>
          <w:color w:val="000000" w:themeColor="text1"/>
        </w:rPr>
      </w:pPr>
    </w:p>
    <w:p w14:paraId="69B40C6C" w14:textId="77777777" w:rsidR="00083169" w:rsidRDefault="00083169" w:rsidP="003622DC">
      <w:pPr>
        <w:spacing w:after="120" w:line="276" w:lineRule="auto"/>
        <w:jc w:val="both"/>
        <w:rPr>
          <w:rFonts w:ascii="Arial" w:eastAsia="Calibri" w:hAnsi="Arial" w:cs="Arial"/>
          <w:b/>
          <w:bCs/>
          <w:color w:val="000000" w:themeColor="text1"/>
        </w:rPr>
      </w:pPr>
    </w:p>
    <w:p w14:paraId="25E2FC47" w14:textId="77777777" w:rsidR="00083169" w:rsidRDefault="00083169" w:rsidP="003622DC">
      <w:pPr>
        <w:spacing w:after="120" w:line="276" w:lineRule="auto"/>
        <w:jc w:val="both"/>
        <w:rPr>
          <w:rFonts w:ascii="Arial" w:eastAsia="Calibri" w:hAnsi="Arial" w:cs="Arial"/>
          <w:b/>
          <w:bCs/>
          <w:color w:val="000000" w:themeColor="text1"/>
        </w:rPr>
      </w:pPr>
    </w:p>
    <w:p w14:paraId="4673DE0A" w14:textId="77777777" w:rsidR="00083169" w:rsidRDefault="00083169" w:rsidP="003622DC">
      <w:pPr>
        <w:spacing w:after="120" w:line="276" w:lineRule="auto"/>
        <w:jc w:val="both"/>
        <w:rPr>
          <w:rFonts w:ascii="Arial" w:eastAsia="Calibri" w:hAnsi="Arial" w:cs="Arial"/>
          <w:b/>
          <w:bCs/>
          <w:color w:val="000000" w:themeColor="text1"/>
        </w:rPr>
      </w:pPr>
    </w:p>
    <w:p w14:paraId="10D1BAF5" w14:textId="77777777" w:rsidR="00083169" w:rsidRDefault="00083169" w:rsidP="003622DC">
      <w:pPr>
        <w:spacing w:after="120" w:line="276" w:lineRule="auto"/>
        <w:jc w:val="both"/>
        <w:rPr>
          <w:rFonts w:ascii="Arial" w:eastAsia="Calibri" w:hAnsi="Arial" w:cs="Arial"/>
          <w:b/>
          <w:bCs/>
          <w:color w:val="000000" w:themeColor="text1"/>
        </w:rPr>
      </w:pPr>
    </w:p>
    <w:p w14:paraId="22CBCC5C" w14:textId="77777777" w:rsidR="00083169" w:rsidRDefault="00083169" w:rsidP="003622DC">
      <w:pPr>
        <w:spacing w:after="120" w:line="276" w:lineRule="auto"/>
        <w:jc w:val="both"/>
        <w:rPr>
          <w:rFonts w:ascii="Arial" w:eastAsia="Calibri" w:hAnsi="Arial" w:cs="Arial"/>
          <w:b/>
          <w:bCs/>
          <w:color w:val="000000" w:themeColor="text1"/>
        </w:rPr>
      </w:pPr>
    </w:p>
    <w:p w14:paraId="5DC44200" w14:textId="77777777" w:rsidR="00083169" w:rsidRDefault="00083169" w:rsidP="003622DC">
      <w:pPr>
        <w:spacing w:after="120" w:line="276" w:lineRule="auto"/>
        <w:jc w:val="both"/>
        <w:rPr>
          <w:rFonts w:ascii="Arial" w:eastAsia="Calibri" w:hAnsi="Arial" w:cs="Arial"/>
          <w:b/>
          <w:bCs/>
          <w:color w:val="000000" w:themeColor="text1"/>
        </w:rPr>
      </w:pPr>
    </w:p>
    <w:p w14:paraId="1C8306E1" w14:textId="77777777" w:rsidR="00083169" w:rsidRDefault="00083169" w:rsidP="003622DC">
      <w:pPr>
        <w:spacing w:after="120" w:line="276" w:lineRule="auto"/>
        <w:jc w:val="both"/>
        <w:rPr>
          <w:rFonts w:ascii="Arial" w:eastAsia="Calibri" w:hAnsi="Arial" w:cs="Arial"/>
          <w:b/>
          <w:bCs/>
          <w:color w:val="000000" w:themeColor="text1"/>
        </w:rPr>
      </w:pPr>
    </w:p>
    <w:p w14:paraId="782FD87E" w14:textId="77777777" w:rsidR="00083169" w:rsidRDefault="00083169">
      <w:pPr>
        <w:rPr>
          <w:rFonts w:ascii="Arial" w:eastAsia="Calibri" w:hAnsi="Arial" w:cs="Arial"/>
          <w:b/>
          <w:bCs/>
          <w:color w:val="000000" w:themeColor="text1"/>
        </w:rPr>
      </w:pPr>
      <w:r>
        <w:rPr>
          <w:rFonts w:ascii="Arial" w:eastAsia="Calibri" w:hAnsi="Arial" w:cs="Arial"/>
          <w:b/>
          <w:bCs/>
          <w:color w:val="000000" w:themeColor="text1"/>
        </w:rPr>
        <w:br w:type="page"/>
      </w:r>
    </w:p>
    <w:p w14:paraId="7AEE5666" w14:textId="2619496D" w:rsidR="00B15175" w:rsidRPr="003622DC" w:rsidRDefault="00255E46" w:rsidP="708236E3">
      <w:pPr>
        <w:spacing w:after="120" w:line="276" w:lineRule="auto"/>
        <w:jc w:val="both"/>
        <w:rPr>
          <w:rFonts w:ascii="Arial" w:eastAsia="Calibri" w:hAnsi="Arial" w:cs="Arial"/>
          <w:color w:val="000000" w:themeColor="text1"/>
        </w:rPr>
      </w:pPr>
      <w:r w:rsidRPr="006C7D77">
        <w:rPr>
          <w:rFonts w:ascii="Arial" w:eastAsia="Calibri" w:hAnsi="Arial"/>
          <w:noProof/>
          <w:color w:val="000000" w:themeColor="text1"/>
        </w:rPr>
        <w:lastRenderedPageBreak/>
        <w:drawing>
          <wp:inline distT="0" distB="0" distL="0" distR="0" wp14:anchorId="3322A933" wp14:editId="53C1D1C2">
            <wp:extent cx="4850296" cy="3444181"/>
            <wp:effectExtent l="0" t="0" r="7620" b="4445"/>
            <wp:docPr id="891571018" name="Grafik 1" descr="Ein Bild, das Haushaltsgerät, Kaffeemaschine, Küchengerät, Klein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571018" name="Grafik 1" descr="Ein Bild, das Haushaltsgerät, Kaffeemaschine, Küchengerät, Kleingerät enthält.&#10;&#10;KI-generierte Inhalte können fehlerhaft sein."/>
                    <pic:cNvPicPr/>
                  </pic:nvPicPr>
                  <pic:blipFill>
                    <a:blip r:embed="rId11"/>
                    <a:stretch>
                      <a:fillRect/>
                    </a:stretch>
                  </pic:blipFill>
                  <pic:spPr>
                    <a:xfrm>
                      <a:off x="0" y="0"/>
                      <a:ext cx="4864065" cy="3453959"/>
                    </a:xfrm>
                    <a:prstGeom prst="rect">
                      <a:avLst/>
                    </a:prstGeom>
                  </pic:spPr>
                </pic:pic>
              </a:graphicData>
            </a:graphic>
          </wp:inline>
        </w:drawing>
      </w:r>
    </w:p>
    <w:p w14:paraId="5307A707" w14:textId="77777777" w:rsidR="003622DC" w:rsidRPr="00897D26" w:rsidRDefault="003622DC" w:rsidP="00083169">
      <w:pPr>
        <w:spacing w:after="120" w:line="276" w:lineRule="auto"/>
        <w:ind w:right="1415"/>
        <w:jc w:val="both"/>
        <w:rPr>
          <w:rFonts w:ascii="Arial" w:eastAsia="Calibri" w:hAnsi="Arial" w:cs="Arial"/>
          <w:bCs/>
          <w:color w:val="000000" w:themeColor="text1"/>
          <w:sz w:val="16"/>
          <w:szCs w:val="16"/>
        </w:rPr>
      </w:pPr>
      <w:r w:rsidRPr="00897D26">
        <w:rPr>
          <w:rFonts w:ascii="Arial" w:eastAsia="Calibri" w:hAnsi="Arial" w:cs="Arial"/>
          <w:bCs/>
          <w:color w:val="000000" w:themeColor="text1"/>
          <w:sz w:val="16"/>
          <w:szCs w:val="16"/>
        </w:rPr>
        <w:t xml:space="preserve">Standalone or automated – the DMC 65/75 </w:t>
      </w:r>
      <w:proofErr w:type="spellStart"/>
      <w:r w:rsidRPr="00897D26">
        <w:rPr>
          <w:rFonts w:ascii="Arial" w:eastAsia="Calibri" w:hAnsi="Arial" w:cs="Arial"/>
          <w:bCs/>
          <w:color w:val="000000" w:themeColor="text1"/>
          <w:sz w:val="16"/>
          <w:szCs w:val="16"/>
        </w:rPr>
        <w:t>monoBLOCK</w:t>
      </w:r>
      <w:proofErr w:type="spellEnd"/>
      <w:r w:rsidRPr="00897D26">
        <w:rPr>
          <w:rFonts w:ascii="Arial" w:eastAsia="Calibri" w:hAnsi="Arial" w:cs="Arial"/>
          <w:bCs/>
          <w:color w:val="000000" w:themeColor="text1"/>
          <w:sz w:val="16"/>
          <w:szCs w:val="16"/>
        </w:rPr>
        <w:t xml:space="preserve"> 2. Generation offers every option for flexible and efficient production.</w:t>
      </w:r>
    </w:p>
    <w:p w14:paraId="7A8783EA" w14:textId="1294BEED" w:rsidR="00E55225" w:rsidRPr="00326626" w:rsidRDefault="00CA6952" w:rsidP="00E55225">
      <w:pPr>
        <w:spacing w:after="120" w:line="276" w:lineRule="auto"/>
        <w:jc w:val="both"/>
        <w:rPr>
          <w:rFonts w:ascii="Arial" w:eastAsia="Calibri" w:hAnsi="Arial" w:cs="Arial"/>
          <w:color w:val="000000" w:themeColor="text1"/>
        </w:rPr>
      </w:pPr>
      <w:r w:rsidRPr="00EC532D">
        <w:rPr>
          <w:rFonts w:ascii="Arial" w:eastAsia="Calibri" w:hAnsi="Arial" w:cs="Arial"/>
          <w:bCs/>
          <w:noProof/>
          <w:color w:val="000000" w:themeColor="text1"/>
          <w:lang w:val="de-DE"/>
        </w:rPr>
        <w:drawing>
          <wp:inline distT="0" distB="0" distL="0" distR="0" wp14:anchorId="6F6D37CD" wp14:editId="4C02AC08">
            <wp:extent cx="4817660" cy="3389890"/>
            <wp:effectExtent l="0" t="0" r="2540" b="1270"/>
            <wp:docPr id="2015885256" name="Grafik 1" descr="Ein Bild, das Im Haus, Maschine, Bautechnik,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885256" name="Grafik 1" descr="Ein Bild, das Im Haus, Maschine, Bautechnik, Stahl enthält.&#10;&#10;KI-generierte Inhalte können fehlerhaft sein."/>
                    <pic:cNvPicPr/>
                  </pic:nvPicPr>
                  <pic:blipFill>
                    <a:blip r:embed="rId12"/>
                    <a:stretch>
                      <a:fillRect/>
                    </a:stretch>
                  </pic:blipFill>
                  <pic:spPr>
                    <a:xfrm>
                      <a:off x="0" y="0"/>
                      <a:ext cx="4833301" cy="3400895"/>
                    </a:xfrm>
                    <a:prstGeom prst="rect">
                      <a:avLst/>
                    </a:prstGeom>
                  </pic:spPr>
                </pic:pic>
              </a:graphicData>
            </a:graphic>
          </wp:inline>
        </w:drawing>
      </w:r>
    </w:p>
    <w:p w14:paraId="3BDCAE34" w14:textId="77777777" w:rsidR="00E55225" w:rsidRPr="00897D26" w:rsidRDefault="00E55225" w:rsidP="00E55225">
      <w:pPr>
        <w:spacing w:after="120" w:line="276" w:lineRule="auto"/>
        <w:ind w:right="1415"/>
        <w:jc w:val="both"/>
        <w:rPr>
          <w:rFonts w:ascii="Arial" w:eastAsia="Calibri" w:hAnsi="Arial" w:cs="Arial"/>
          <w:color w:val="000000" w:themeColor="text1"/>
          <w:sz w:val="16"/>
          <w:szCs w:val="16"/>
        </w:rPr>
      </w:pPr>
      <w:r w:rsidRPr="00897D26">
        <w:rPr>
          <w:rFonts w:ascii="Arial" w:eastAsia="Calibri" w:hAnsi="Arial" w:cs="Arial"/>
          <w:color w:val="000000" w:themeColor="text1"/>
          <w:sz w:val="16"/>
          <w:szCs w:val="16"/>
        </w:rPr>
        <w:t xml:space="preserve">The DMC 65 </w:t>
      </w:r>
      <w:proofErr w:type="spellStart"/>
      <w:r w:rsidRPr="00897D26">
        <w:rPr>
          <w:rFonts w:ascii="Arial" w:eastAsia="Calibri" w:hAnsi="Arial" w:cs="Arial"/>
          <w:color w:val="000000" w:themeColor="text1"/>
          <w:sz w:val="16"/>
          <w:szCs w:val="16"/>
        </w:rPr>
        <w:t>monoBLOCK</w:t>
      </w:r>
      <w:proofErr w:type="spellEnd"/>
      <w:r w:rsidRPr="00897D26">
        <w:rPr>
          <w:rFonts w:ascii="Arial" w:eastAsia="Calibri" w:hAnsi="Arial" w:cs="Arial"/>
          <w:color w:val="000000" w:themeColor="text1"/>
          <w:sz w:val="16"/>
          <w:szCs w:val="16"/>
        </w:rPr>
        <w:t xml:space="preserve"> 2. Generation and DMC 75 </w:t>
      </w:r>
      <w:proofErr w:type="spellStart"/>
      <w:r w:rsidRPr="00897D26">
        <w:rPr>
          <w:rFonts w:ascii="Arial" w:eastAsia="Calibri" w:hAnsi="Arial" w:cs="Arial"/>
          <w:color w:val="000000" w:themeColor="text1"/>
          <w:sz w:val="16"/>
          <w:szCs w:val="16"/>
        </w:rPr>
        <w:t>monoBLOCK</w:t>
      </w:r>
      <w:proofErr w:type="spellEnd"/>
      <w:r w:rsidRPr="00897D26">
        <w:rPr>
          <w:rFonts w:ascii="Arial" w:eastAsia="Calibri" w:hAnsi="Arial" w:cs="Arial"/>
          <w:color w:val="000000" w:themeColor="text1"/>
          <w:sz w:val="16"/>
          <w:szCs w:val="16"/>
        </w:rPr>
        <w:t xml:space="preserve"> 2. Generation enables efficient 5-axis simultaneous machining of complex workpieces up to ø 630 x 500 mm and 600 kg.</w:t>
      </w:r>
    </w:p>
    <w:p w14:paraId="50176925" w14:textId="77777777" w:rsidR="006E6637" w:rsidRDefault="006E6637" w:rsidP="00E55225">
      <w:pPr>
        <w:spacing w:after="120" w:line="276" w:lineRule="auto"/>
        <w:ind w:right="1415"/>
        <w:jc w:val="both"/>
        <w:rPr>
          <w:rFonts w:ascii="Arial" w:eastAsia="Calibri" w:hAnsi="Arial" w:cs="Arial"/>
          <w:color w:val="000000" w:themeColor="text1"/>
          <w:sz w:val="20"/>
          <w:szCs w:val="20"/>
        </w:rPr>
      </w:pPr>
    </w:p>
    <w:p w14:paraId="1A74AC1C" w14:textId="092D64BC" w:rsidR="00F2044C" w:rsidRPr="00C60AFC" w:rsidRDefault="00C83281" w:rsidP="708236E3">
      <w:pPr>
        <w:spacing w:after="120" w:line="276" w:lineRule="auto"/>
        <w:jc w:val="both"/>
        <w:rPr>
          <w:rFonts w:ascii="Arial" w:eastAsia="Calibri" w:hAnsi="Arial" w:cs="Arial"/>
          <w:color w:val="000000" w:themeColor="text1"/>
        </w:rPr>
      </w:pPr>
      <w:r w:rsidRPr="00504A38">
        <w:rPr>
          <w:rFonts w:ascii="Arial" w:eastAsia="Calibri" w:hAnsi="Arial"/>
          <w:noProof/>
          <w:color w:val="000000" w:themeColor="text1"/>
        </w:rPr>
        <w:lastRenderedPageBreak/>
        <w:drawing>
          <wp:inline distT="0" distB="0" distL="0" distR="0" wp14:anchorId="2D7E3A38" wp14:editId="5E8C397A">
            <wp:extent cx="4826442" cy="3421922"/>
            <wp:effectExtent l="0" t="0" r="0" b="7620"/>
            <wp:docPr id="1373645754" name="Grafik 1" descr="Ein Bild, das Autoteile, Zylinder, Maschine,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645754" name="Grafik 1" descr="Ein Bild, das Autoteile, Zylinder, Maschine, Bautechnik enthält.&#10;&#10;KI-generierte Inhalte können fehlerhaft sein."/>
                    <pic:cNvPicPr/>
                  </pic:nvPicPr>
                  <pic:blipFill>
                    <a:blip r:embed="rId13"/>
                    <a:stretch>
                      <a:fillRect/>
                    </a:stretch>
                  </pic:blipFill>
                  <pic:spPr>
                    <a:xfrm>
                      <a:off x="0" y="0"/>
                      <a:ext cx="4836597" cy="3429122"/>
                    </a:xfrm>
                    <a:prstGeom prst="rect">
                      <a:avLst/>
                    </a:prstGeom>
                  </pic:spPr>
                </pic:pic>
              </a:graphicData>
            </a:graphic>
          </wp:inline>
        </w:drawing>
      </w:r>
    </w:p>
    <w:p w14:paraId="679FA742" w14:textId="180BDB74" w:rsidR="003622DC" w:rsidRPr="00897D26" w:rsidRDefault="003622DC" w:rsidP="00F2044C">
      <w:pPr>
        <w:spacing w:after="120" w:line="276" w:lineRule="auto"/>
        <w:ind w:right="1415"/>
        <w:jc w:val="both"/>
        <w:rPr>
          <w:rFonts w:ascii="Arial" w:eastAsia="Calibri" w:hAnsi="Arial" w:cs="Arial"/>
          <w:color w:val="000000" w:themeColor="text1"/>
          <w:sz w:val="16"/>
          <w:szCs w:val="16"/>
        </w:rPr>
      </w:pPr>
      <w:r w:rsidRPr="00897D26">
        <w:rPr>
          <w:rFonts w:ascii="Arial" w:eastAsia="Calibri" w:hAnsi="Arial" w:cs="Arial"/>
          <w:color w:val="000000" w:themeColor="text1"/>
          <w:sz w:val="16"/>
          <w:szCs w:val="16"/>
        </w:rPr>
        <w:t>MASTER spindles with speeds up to 30,000 rpm</w:t>
      </w:r>
      <w:r w:rsidRPr="00897D26">
        <w:rPr>
          <w:rFonts w:ascii="Arial" w:eastAsia="Calibri" w:hAnsi="Arial" w:cs="Arial"/>
          <w:color w:val="000000" w:themeColor="text1"/>
          <w:sz w:val="16"/>
          <w:szCs w:val="16"/>
          <w:vertAlign w:val="superscript"/>
        </w:rPr>
        <w:t>-1</w:t>
      </w:r>
      <w:r w:rsidRPr="00897D26">
        <w:rPr>
          <w:rFonts w:ascii="Arial" w:eastAsia="Calibri" w:hAnsi="Arial" w:cs="Arial"/>
          <w:color w:val="000000" w:themeColor="text1"/>
          <w:sz w:val="16"/>
          <w:szCs w:val="16"/>
        </w:rPr>
        <w:t xml:space="preserve"> or torques up to 200 Nm come with a 36-month warranty with no limit</w:t>
      </w:r>
      <w:r w:rsidR="2F6A4394" w:rsidRPr="00897D26">
        <w:rPr>
          <w:rFonts w:ascii="Arial" w:eastAsia="Calibri" w:hAnsi="Arial" w:cs="Arial"/>
          <w:color w:val="000000" w:themeColor="text1"/>
          <w:sz w:val="16"/>
          <w:szCs w:val="16"/>
        </w:rPr>
        <w:t xml:space="preserve"> on operational hours</w:t>
      </w:r>
      <w:r w:rsidRPr="00897D26">
        <w:rPr>
          <w:rFonts w:ascii="Arial" w:eastAsia="Calibri" w:hAnsi="Arial" w:cs="Arial"/>
          <w:color w:val="000000" w:themeColor="text1"/>
          <w:sz w:val="16"/>
          <w:szCs w:val="16"/>
        </w:rPr>
        <w:t>.</w:t>
      </w:r>
    </w:p>
    <w:p w14:paraId="3139F4D5" w14:textId="77777777" w:rsidR="006E6637" w:rsidRDefault="006E6637" w:rsidP="00F2044C">
      <w:pPr>
        <w:spacing w:after="120" w:line="276" w:lineRule="auto"/>
        <w:ind w:right="1415"/>
        <w:jc w:val="both"/>
        <w:rPr>
          <w:rFonts w:ascii="Arial" w:eastAsia="Calibri" w:hAnsi="Arial" w:cs="Arial"/>
          <w:color w:val="000000" w:themeColor="text1"/>
          <w:sz w:val="20"/>
          <w:szCs w:val="20"/>
        </w:rPr>
      </w:pPr>
    </w:p>
    <w:p w14:paraId="1ADC7F49" w14:textId="77777777" w:rsidR="006E6637" w:rsidRPr="00F2044C" w:rsidRDefault="006E6637" w:rsidP="00F2044C">
      <w:pPr>
        <w:spacing w:after="120" w:line="276" w:lineRule="auto"/>
        <w:ind w:right="1415"/>
        <w:jc w:val="both"/>
        <w:rPr>
          <w:rFonts w:ascii="Arial" w:eastAsia="Calibri" w:hAnsi="Arial" w:cs="Arial"/>
          <w:color w:val="000000" w:themeColor="text1"/>
          <w:sz w:val="20"/>
          <w:szCs w:val="20"/>
        </w:rPr>
      </w:pPr>
    </w:p>
    <w:p w14:paraId="6DF770E9" w14:textId="77777777" w:rsidR="005468CD" w:rsidRPr="00A5109A" w:rsidRDefault="005468CD" w:rsidP="005468CD">
      <w:pPr>
        <w:autoSpaceDE w:val="0"/>
        <w:autoSpaceDN w:val="0"/>
        <w:adjustRightInd w:val="0"/>
        <w:spacing w:after="40" w:line="269" w:lineRule="auto"/>
        <w:ind w:right="1977"/>
        <w:jc w:val="both"/>
        <w:rPr>
          <w:rFonts w:ascii="Arial" w:eastAsia="MS Mincho" w:hAnsi="Arial" w:cs="Arial"/>
          <w:b/>
          <w:color w:val="000000" w:themeColor="text1"/>
          <w:sz w:val="16"/>
          <w:szCs w:val="18"/>
        </w:rPr>
      </w:pPr>
      <w:r>
        <w:rPr>
          <w:rFonts w:ascii="Arial" w:eastAsia="MS Mincho" w:hAnsi="Arial" w:cs="Arial"/>
          <w:b/>
          <w:color w:val="000000" w:themeColor="text1"/>
          <w:sz w:val="16"/>
          <w:szCs w:val="18"/>
        </w:rPr>
        <w:t>C</w:t>
      </w:r>
      <w:r w:rsidRPr="00A5109A">
        <w:rPr>
          <w:rFonts w:ascii="Arial" w:eastAsia="MS Mincho" w:hAnsi="Arial" w:cs="Arial"/>
          <w:b/>
          <w:color w:val="000000" w:themeColor="text1"/>
          <w:sz w:val="16"/>
          <w:szCs w:val="18"/>
        </w:rPr>
        <w:t xml:space="preserve">ompany Profile // DMG MORI </w:t>
      </w:r>
    </w:p>
    <w:p w14:paraId="48B38617" w14:textId="77777777" w:rsidR="005468CD" w:rsidRPr="008B337D" w:rsidRDefault="005468CD" w:rsidP="005468CD">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2A2C0C7B" w14:textId="77777777" w:rsidR="005468CD" w:rsidRPr="008B337D" w:rsidRDefault="005468CD" w:rsidP="005468CD">
      <w:pPr>
        <w:spacing w:after="40" w:line="269" w:lineRule="auto"/>
        <w:ind w:right="1977"/>
        <w:jc w:val="both"/>
        <w:rPr>
          <w:rFonts w:ascii="Arial" w:eastAsia="MS Mincho" w:hAnsi="Arial" w:cs="Arial"/>
          <w:bCs/>
          <w:color w:val="000000" w:themeColor="text1"/>
          <w:sz w:val="16"/>
          <w:szCs w:val="18"/>
          <w:lang w:eastAsia="de-DE"/>
        </w:rPr>
      </w:pPr>
    </w:p>
    <w:p w14:paraId="76E78247" w14:textId="77777777" w:rsidR="005468CD" w:rsidRPr="008B337D" w:rsidRDefault="005468CD" w:rsidP="005468CD">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 xml:space="preserve">DMG MORI stands for innovation, quality and precision. Our portfolio covers sustainable manufacturing solutions based on the technologies Turning, Milling, Grinding, Boring as well as Ultrasonic, </w:t>
      </w:r>
      <w:proofErr w:type="spellStart"/>
      <w:r w:rsidRPr="008B337D">
        <w:rPr>
          <w:rFonts w:ascii="Arial" w:eastAsia="MS Mincho" w:hAnsi="Arial" w:cs="Arial"/>
          <w:bCs/>
          <w:color w:val="000000" w:themeColor="text1"/>
          <w:sz w:val="16"/>
          <w:szCs w:val="18"/>
          <w:lang w:eastAsia="de-DE"/>
        </w:rPr>
        <w:t>Lasertec</w:t>
      </w:r>
      <w:proofErr w:type="spellEnd"/>
      <w:r w:rsidRPr="008B337D">
        <w:rPr>
          <w:rFonts w:ascii="Arial" w:eastAsia="MS Mincho" w:hAnsi="Arial" w:cs="Arial"/>
          <w:bCs/>
          <w:color w:val="000000" w:themeColor="text1"/>
          <w:sz w:val="16"/>
          <w:szCs w:val="18"/>
          <w:lang w:eastAsia="de-DE"/>
        </w:rPr>
        <w:t xml:space="preserve"> and Additive Manufacturing. With technology integration, end-to-end automation and digitization solutions we make it possible to increase productivity and resource efficiency at the same time.</w:t>
      </w:r>
    </w:p>
    <w:p w14:paraId="2A7DD575" w14:textId="77777777" w:rsidR="005468CD" w:rsidRPr="008B337D" w:rsidRDefault="005468CD" w:rsidP="005468CD">
      <w:pPr>
        <w:spacing w:after="40" w:line="269" w:lineRule="auto"/>
        <w:ind w:right="1977"/>
        <w:jc w:val="both"/>
        <w:rPr>
          <w:rFonts w:ascii="Arial" w:eastAsia="MS Mincho" w:hAnsi="Arial" w:cs="Arial"/>
          <w:bCs/>
          <w:color w:val="000000" w:themeColor="text1"/>
          <w:sz w:val="16"/>
          <w:szCs w:val="18"/>
          <w:lang w:eastAsia="de-DE"/>
        </w:rPr>
      </w:pPr>
    </w:p>
    <w:p w14:paraId="3872A021" w14:textId="77777777" w:rsidR="005468CD" w:rsidRPr="008B337D" w:rsidRDefault="005468CD" w:rsidP="005468CD">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2075D56D" w14:textId="77777777" w:rsidR="005468CD" w:rsidRDefault="005468CD" w:rsidP="005468CD">
      <w:pPr>
        <w:spacing w:after="40" w:line="269" w:lineRule="auto"/>
        <w:ind w:right="1977"/>
        <w:jc w:val="both"/>
        <w:rPr>
          <w:rFonts w:ascii="Arial" w:eastAsia="MS Mincho" w:hAnsi="Arial" w:cs="Arial"/>
          <w:bCs/>
          <w:color w:val="000000" w:themeColor="text1"/>
          <w:sz w:val="16"/>
          <w:szCs w:val="18"/>
          <w:lang w:eastAsia="de-DE"/>
        </w:rPr>
      </w:pPr>
    </w:p>
    <w:p w14:paraId="63897C5B" w14:textId="77777777" w:rsidR="005468CD" w:rsidRPr="00241383" w:rsidRDefault="005468CD" w:rsidP="005468CD">
      <w:pPr>
        <w:spacing w:after="40" w:line="269" w:lineRule="auto"/>
        <w:ind w:right="1977"/>
        <w:jc w:val="both"/>
        <w:rPr>
          <w:rFonts w:ascii="Arial" w:eastAsia="MS Mincho" w:hAnsi="Arial" w:cs="Arial"/>
          <w:bCs/>
          <w:color w:val="000000" w:themeColor="text1"/>
          <w:sz w:val="16"/>
          <w:szCs w:val="18"/>
          <w:lang w:eastAsia="de-DE"/>
        </w:rPr>
      </w:pPr>
    </w:p>
    <w:p w14:paraId="272FF7A5" w14:textId="7E2A81F2" w:rsidR="001906A8" w:rsidRPr="00474826" w:rsidRDefault="00474826" w:rsidP="00474826">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sectPr w:rsidR="001906A8" w:rsidRPr="00474826" w:rsidSect="00E73612">
      <w:headerReference w:type="even" r:id="rId14"/>
      <w:headerReference w:type="default" r:id="rId15"/>
      <w:footerReference w:type="even" r:id="rId16"/>
      <w:footerReference w:type="default" r:id="rId17"/>
      <w:headerReference w:type="first" r:id="rId18"/>
      <w:footerReference w:type="first" r:id="rId19"/>
      <w:pgSz w:w="11906" w:h="16838"/>
      <w:pgMar w:top="3119"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D1D567" w14:textId="77777777" w:rsidR="00F21D3D" w:rsidRDefault="00F21D3D" w:rsidP="003F4354">
      <w:pPr>
        <w:spacing w:after="0" w:line="240" w:lineRule="auto"/>
      </w:pPr>
      <w:r>
        <w:separator/>
      </w:r>
    </w:p>
  </w:endnote>
  <w:endnote w:type="continuationSeparator" w:id="0">
    <w:p w14:paraId="2CD649F5" w14:textId="77777777" w:rsidR="00F21D3D" w:rsidRDefault="00F21D3D"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91760B" w14:textId="77777777" w:rsidR="00BF4BD2" w:rsidRDefault="00BF4BD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6D20B8" w14:textId="77777777" w:rsidR="00BF4BD2" w:rsidRDefault="00BF4BD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B17ED" w14:textId="77777777" w:rsidR="00BF4BD2" w:rsidRDefault="00BF4BD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30792B" w14:textId="77777777" w:rsidR="00F21D3D" w:rsidRDefault="00F21D3D" w:rsidP="003F4354">
      <w:pPr>
        <w:spacing w:after="0" w:line="240" w:lineRule="auto"/>
      </w:pPr>
      <w:r>
        <w:separator/>
      </w:r>
    </w:p>
  </w:footnote>
  <w:footnote w:type="continuationSeparator" w:id="0">
    <w:p w14:paraId="644A6DBB" w14:textId="77777777" w:rsidR="00F21D3D" w:rsidRDefault="00F21D3D"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B6D37C" w14:textId="77777777" w:rsidR="00BF4BD2" w:rsidRDefault="00BF4BD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3F435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625476068"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10B64212"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981A82">
                            <w:rPr>
                              <w:rFonts w:ascii="Arial Fett" w:hAnsi="Arial Fett" w:cs="Arial"/>
                              <w:b/>
                              <w:caps/>
                              <w:color w:val="4C4C4C"/>
                              <w:spacing w:val="10"/>
                              <w:sz w:val="18"/>
                              <w:szCs w:val="18"/>
                            </w:rPr>
                            <w:t xml:space="preserve"> release</w:t>
                          </w:r>
                        </w:p>
                        <w:p w14:paraId="00097B22" w14:textId="68B2BD2B"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BB0F39">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10B64212"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981A82">
                      <w:rPr>
                        <w:rFonts w:ascii="Arial Fett" w:hAnsi="Arial Fett" w:cs="Arial"/>
                        <w:b/>
                        <w:caps/>
                        <w:color w:val="4C4C4C"/>
                        <w:spacing w:val="10"/>
                        <w:sz w:val="18"/>
                        <w:szCs w:val="18"/>
                      </w:rPr>
                      <w:t xml:space="preserve"> release</w:t>
                    </w:r>
                  </w:p>
                  <w:p w14:paraId="00097B22" w14:textId="68B2BD2B"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BB0F39">
                      <w:rPr>
                        <w:rFonts w:ascii="Arial" w:hAnsi="Arial" w:cs="Arial"/>
                        <w:color w:val="4C4C4C"/>
                        <w:spacing w:val="1"/>
                        <w:sz w:val="16"/>
                        <w:szCs w:val="16"/>
                      </w:rPr>
                      <w:t>5</w:t>
                    </w:r>
                  </w:p>
                </w:txbxContent>
              </v:textbox>
              <w10:wrap anchorx="margin"/>
            </v:shape>
          </w:pict>
        </mc:Fallback>
      </mc:AlternateContent>
    </w:r>
    <w:r w:rsidRPr="003F435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3A80FC84">
          <wp:simplePos x="0" y="0"/>
          <wp:positionH relativeFrom="column">
            <wp:posOffset>6955155</wp:posOffset>
          </wp:positionH>
          <wp:positionV relativeFrom="paragraph">
            <wp:posOffset>-51435</wp:posOffset>
          </wp:positionV>
          <wp:extent cx="7588800" cy="1441260"/>
          <wp:effectExtent l="0" t="0" r="0" b="0"/>
          <wp:wrapNone/>
          <wp:docPr id="37445377"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77ABB62" w:rsidR="003F4354" w:rsidRPr="00981A82" w:rsidRDefault="00981A82" w:rsidP="003F4354">
                          <w:pPr>
                            <w:pStyle w:val="EinfAbs"/>
                            <w:spacing w:line="276" w:lineRule="auto"/>
                            <w:rPr>
                              <w:rFonts w:ascii="Arial" w:hAnsi="Arial" w:cs="Arial"/>
                              <w:b/>
                              <w:bCs/>
                              <w:color w:val="595959" w:themeColor="text1" w:themeTint="A6"/>
                              <w:position w:val="2"/>
                              <w:sz w:val="16"/>
                              <w:szCs w:val="16"/>
                              <w:lang w:val="en-US"/>
                            </w:rPr>
                          </w:pPr>
                          <w:r w:rsidRPr="00981A82">
                            <w:rPr>
                              <w:rFonts w:ascii="Arial" w:hAnsi="Arial" w:cs="Arial"/>
                              <w:b/>
                              <w:bCs/>
                              <w:color w:val="4C4C4C"/>
                              <w:position w:val="2"/>
                              <w:sz w:val="16"/>
                              <w:szCs w:val="16"/>
                              <w:lang w:val="en-US"/>
                            </w:rPr>
                            <w:t>C</w:t>
                          </w:r>
                          <w:r w:rsidR="003F4354" w:rsidRPr="00981A82">
                            <w:rPr>
                              <w:rFonts w:ascii="Arial" w:hAnsi="Arial" w:cs="Arial"/>
                              <w:b/>
                              <w:bCs/>
                              <w:color w:val="4C4C4C"/>
                              <w:position w:val="2"/>
                              <w:sz w:val="16"/>
                              <w:szCs w:val="16"/>
                              <w:lang w:val="en-US"/>
                            </w:rPr>
                            <w:t>onta</w:t>
                          </w:r>
                          <w:r w:rsidRPr="00981A82">
                            <w:rPr>
                              <w:rFonts w:ascii="Arial" w:hAnsi="Arial" w:cs="Arial"/>
                              <w:b/>
                              <w:bCs/>
                              <w:color w:val="4C4C4C"/>
                              <w:position w:val="2"/>
                              <w:sz w:val="16"/>
                              <w:szCs w:val="16"/>
                              <w:lang w:val="en-US"/>
                            </w:rPr>
                            <w:t>c</w:t>
                          </w:r>
                          <w:r w:rsidR="003F4354" w:rsidRPr="00981A82">
                            <w:rPr>
                              <w:rFonts w:ascii="Arial" w:hAnsi="Arial" w:cs="Arial"/>
                              <w:b/>
                              <w:bCs/>
                              <w:color w:val="4C4C4C"/>
                              <w:position w:val="2"/>
                              <w:sz w:val="16"/>
                              <w:szCs w:val="16"/>
                              <w:lang w:val="en-US"/>
                            </w:rPr>
                            <w:t xml:space="preserve">t </w:t>
                          </w:r>
                          <w:r w:rsidR="003F4354" w:rsidRPr="00981A82">
                            <w:rPr>
                              <w:rFonts w:ascii="Arial" w:hAnsi="Arial" w:cs="Arial"/>
                              <w:b/>
                              <w:bCs/>
                              <w:color w:val="595959" w:themeColor="text1" w:themeTint="A6"/>
                              <w:position w:val="2"/>
                              <w:sz w:val="16"/>
                              <w:szCs w:val="16"/>
                              <w:lang w:val="en-US"/>
                            </w:rPr>
                            <w:t>Technical Communication:</w:t>
                          </w:r>
                        </w:p>
                        <w:p w14:paraId="08626B32" w14:textId="77777777" w:rsidR="003F4354" w:rsidRPr="00981A82" w:rsidRDefault="003F4354" w:rsidP="003F4354">
                          <w:pPr>
                            <w:pStyle w:val="EinfAbs"/>
                            <w:tabs>
                              <w:tab w:val="left" w:pos="454"/>
                            </w:tabs>
                            <w:spacing w:line="276" w:lineRule="auto"/>
                            <w:rPr>
                              <w:rFonts w:ascii="Arial" w:hAnsi="Arial" w:cs="Arial"/>
                              <w:color w:val="4C4C4C"/>
                              <w:position w:val="2"/>
                              <w:sz w:val="16"/>
                              <w:szCs w:val="16"/>
                              <w:lang w:val="en-US"/>
                            </w:rPr>
                          </w:pPr>
                          <w:r w:rsidRPr="00981A82">
                            <w:rPr>
                              <w:rFonts w:ascii="Arial" w:hAnsi="Arial" w:cs="Arial"/>
                              <w:color w:val="4C4C4C"/>
                              <w:position w:val="2"/>
                              <w:sz w:val="16"/>
                              <w:szCs w:val="16"/>
                              <w:lang w:val="en-US"/>
                            </w:rPr>
                            <w:t>Eva Manzenreiter</w:t>
                          </w:r>
                        </w:p>
                        <w:p w14:paraId="42B71DD4" w14:textId="0F17CA8D" w:rsidR="003F4354" w:rsidRPr="00981A82" w:rsidRDefault="00BF4BD2" w:rsidP="00FB1796">
                          <w:pPr>
                            <w:pStyle w:val="EinfAbs"/>
                            <w:rPr>
                              <w:rFonts w:ascii="Arial" w:hAnsi="Arial" w:cs="Arial"/>
                              <w:color w:val="4C4C4C"/>
                              <w:position w:val="2"/>
                              <w:sz w:val="16"/>
                              <w:szCs w:val="16"/>
                              <w:lang w:val="en-US"/>
                            </w:rPr>
                          </w:pPr>
                          <w:r w:rsidRPr="00BF4BD2">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77ABB62" w:rsidR="003F4354" w:rsidRPr="00981A82" w:rsidRDefault="00981A82" w:rsidP="003F4354">
                    <w:pPr>
                      <w:pStyle w:val="EinfAbs"/>
                      <w:spacing w:line="276" w:lineRule="auto"/>
                      <w:rPr>
                        <w:rFonts w:ascii="Arial" w:hAnsi="Arial" w:cs="Arial"/>
                        <w:b/>
                        <w:bCs/>
                        <w:color w:val="595959" w:themeColor="text1" w:themeTint="A6"/>
                        <w:position w:val="2"/>
                        <w:sz w:val="16"/>
                        <w:szCs w:val="16"/>
                        <w:lang w:val="en-US"/>
                      </w:rPr>
                    </w:pPr>
                    <w:r w:rsidRPr="00981A82">
                      <w:rPr>
                        <w:rFonts w:ascii="Arial" w:hAnsi="Arial" w:cs="Arial"/>
                        <w:b/>
                        <w:bCs/>
                        <w:color w:val="4C4C4C"/>
                        <w:position w:val="2"/>
                        <w:sz w:val="16"/>
                        <w:szCs w:val="16"/>
                        <w:lang w:val="en-US"/>
                      </w:rPr>
                      <w:t>C</w:t>
                    </w:r>
                    <w:r w:rsidR="003F4354" w:rsidRPr="00981A82">
                      <w:rPr>
                        <w:rFonts w:ascii="Arial" w:hAnsi="Arial" w:cs="Arial"/>
                        <w:b/>
                        <w:bCs/>
                        <w:color w:val="4C4C4C"/>
                        <w:position w:val="2"/>
                        <w:sz w:val="16"/>
                        <w:szCs w:val="16"/>
                        <w:lang w:val="en-US"/>
                      </w:rPr>
                      <w:t>onta</w:t>
                    </w:r>
                    <w:r w:rsidRPr="00981A82">
                      <w:rPr>
                        <w:rFonts w:ascii="Arial" w:hAnsi="Arial" w:cs="Arial"/>
                        <w:b/>
                        <w:bCs/>
                        <w:color w:val="4C4C4C"/>
                        <w:position w:val="2"/>
                        <w:sz w:val="16"/>
                        <w:szCs w:val="16"/>
                        <w:lang w:val="en-US"/>
                      </w:rPr>
                      <w:t>c</w:t>
                    </w:r>
                    <w:r w:rsidR="003F4354" w:rsidRPr="00981A82">
                      <w:rPr>
                        <w:rFonts w:ascii="Arial" w:hAnsi="Arial" w:cs="Arial"/>
                        <w:b/>
                        <w:bCs/>
                        <w:color w:val="4C4C4C"/>
                        <w:position w:val="2"/>
                        <w:sz w:val="16"/>
                        <w:szCs w:val="16"/>
                        <w:lang w:val="en-US"/>
                      </w:rPr>
                      <w:t xml:space="preserve">t </w:t>
                    </w:r>
                    <w:r w:rsidR="003F4354" w:rsidRPr="00981A82">
                      <w:rPr>
                        <w:rFonts w:ascii="Arial" w:hAnsi="Arial" w:cs="Arial"/>
                        <w:b/>
                        <w:bCs/>
                        <w:color w:val="595959" w:themeColor="text1" w:themeTint="A6"/>
                        <w:position w:val="2"/>
                        <w:sz w:val="16"/>
                        <w:szCs w:val="16"/>
                        <w:lang w:val="en-US"/>
                      </w:rPr>
                      <w:t>Technical Communication:</w:t>
                    </w:r>
                  </w:p>
                  <w:p w14:paraId="08626B32" w14:textId="77777777" w:rsidR="003F4354" w:rsidRPr="00981A82" w:rsidRDefault="003F4354" w:rsidP="003F4354">
                    <w:pPr>
                      <w:pStyle w:val="EinfAbs"/>
                      <w:tabs>
                        <w:tab w:val="left" w:pos="454"/>
                      </w:tabs>
                      <w:spacing w:line="276" w:lineRule="auto"/>
                      <w:rPr>
                        <w:rFonts w:ascii="Arial" w:hAnsi="Arial" w:cs="Arial"/>
                        <w:color w:val="4C4C4C"/>
                        <w:position w:val="2"/>
                        <w:sz w:val="16"/>
                        <w:szCs w:val="16"/>
                        <w:lang w:val="en-US"/>
                      </w:rPr>
                    </w:pPr>
                    <w:r w:rsidRPr="00981A82">
                      <w:rPr>
                        <w:rFonts w:ascii="Arial" w:hAnsi="Arial" w:cs="Arial"/>
                        <w:color w:val="4C4C4C"/>
                        <w:position w:val="2"/>
                        <w:sz w:val="16"/>
                        <w:szCs w:val="16"/>
                        <w:lang w:val="en-US"/>
                      </w:rPr>
                      <w:t>Eva Manzenreiter</w:t>
                    </w:r>
                  </w:p>
                  <w:p w14:paraId="42B71DD4" w14:textId="0F17CA8D" w:rsidR="003F4354" w:rsidRPr="00981A82" w:rsidRDefault="00BF4BD2" w:rsidP="00FB1796">
                    <w:pPr>
                      <w:pStyle w:val="EinfAbs"/>
                      <w:rPr>
                        <w:rFonts w:ascii="Arial" w:hAnsi="Arial" w:cs="Arial"/>
                        <w:color w:val="4C4C4C"/>
                        <w:position w:val="2"/>
                        <w:sz w:val="16"/>
                        <w:szCs w:val="16"/>
                        <w:lang w:val="en-US"/>
                      </w:rPr>
                    </w:pPr>
                    <w:r w:rsidRPr="00BF4BD2">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117715773"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black [3213]" strokeweight=".5pt" from="0,42.9pt" to="479.05pt,42.9pt" w14:anchorId="2F1431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v:stroke joinstyle="miter"/>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8D4972" w14:textId="77777777" w:rsidR="00BF4BD2" w:rsidRDefault="00BF4BD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num w:numId="1" w16cid:durableId="105863238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0F48"/>
    <w:rsid w:val="000152BC"/>
    <w:rsid w:val="0001584E"/>
    <w:rsid w:val="0003219C"/>
    <w:rsid w:val="00040689"/>
    <w:rsid w:val="00064A67"/>
    <w:rsid w:val="00070E72"/>
    <w:rsid w:val="00074864"/>
    <w:rsid w:val="00083169"/>
    <w:rsid w:val="000839F3"/>
    <w:rsid w:val="00084818"/>
    <w:rsid w:val="00086339"/>
    <w:rsid w:val="00092CF9"/>
    <w:rsid w:val="00097F57"/>
    <w:rsid w:val="000A2286"/>
    <w:rsid w:val="000A266E"/>
    <w:rsid w:val="000C3738"/>
    <w:rsid w:val="000C45A1"/>
    <w:rsid w:val="000C646F"/>
    <w:rsid w:val="000D5569"/>
    <w:rsid w:val="000E512A"/>
    <w:rsid w:val="000F6592"/>
    <w:rsid w:val="000F7B59"/>
    <w:rsid w:val="00100D1F"/>
    <w:rsid w:val="00105500"/>
    <w:rsid w:val="001079A2"/>
    <w:rsid w:val="00117515"/>
    <w:rsid w:val="00117CBF"/>
    <w:rsid w:val="00121D09"/>
    <w:rsid w:val="00121EA1"/>
    <w:rsid w:val="00123160"/>
    <w:rsid w:val="00123E96"/>
    <w:rsid w:val="0013737C"/>
    <w:rsid w:val="00140343"/>
    <w:rsid w:val="001426DD"/>
    <w:rsid w:val="00154FEC"/>
    <w:rsid w:val="00155C2E"/>
    <w:rsid w:val="00156313"/>
    <w:rsid w:val="0015648B"/>
    <w:rsid w:val="001611F8"/>
    <w:rsid w:val="00167F25"/>
    <w:rsid w:val="00171C37"/>
    <w:rsid w:val="00174AB6"/>
    <w:rsid w:val="00180713"/>
    <w:rsid w:val="00182BAB"/>
    <w:rsid w:val="00184E73"/>
    <w:rsid w:val="001906A8"/>
    <w:rsid w:val="0019268C"/>
    <w:rsid w:val="001A36DB"/>
    <w:rsid w:val="001B0098"/>
    <w:rsid w:val="001B29BD"/>
    <w:rsid w:val="001B653B"/>
    <w:rsid w:val="001C583D"/>
    <w:rsid w:val="001E3BBD"/>
    <w:rsid w:val="001F01A0"/>
    <w:rsid w:val="00203EC9"/>
    <w:rsid w:val="00205029"/>
    <w:rsid w:val="00216EA7"/>
    <w:rsid w:val="00217364"/>
    <w:rsid w:val="00217462"/>
    <w:rsid w:val="00217BF9"/>
    <w:rsid w:val="0024670A"/>
    <w:rsid w:val="00255E46"/>
    <w:rsid w:val="002601E9"/>
    <w:rsid w:val="002718AC"/>
    <w:rsid w:val="00281847"/>
    <w:rsid w:val="00292CD7"/>
    <w:rsid w:val="00295021"/>
    <w:rsid w:val="00296731"/>
    <w:rsid w:val="002A35AF"/>
    <w:rsid w:val="002A6A40"/>
    <w:rsid w:val="002B4C7E"/>
    <w:rsid w:val="002B7346"/>
    <w:rsid w:val="002C014E"/>
    <w:rsid w:val="002E7608"/>
    <w:rsid w:val="002F4775"/>
    <w:rsid w:val="002F5B50"/>
    <w:rsid w:val="00326626"/>
    <w:rsid w:val="00330402"/>
    <w:rsid w:val="00344B25"/>
    <w:rsid w:val="00347B1A"/>
    <w:rsid w:val="003524F7"/>
    <w:rsid w:val="003622DC"/>
    <w:rsid w:val="00365BF3"/>
    <w:rsid w:val="00382FE6"/>
    <w:rsid w:val="00390F46"/>
    <w:rsid w:val="00392D55"/>
    <w:rsid w:val="00394EE7"/>
    <w:rsid w:val="0039575D"/>
    <w:rsid w:val="0039611F"/>
    <w:rsid w:val="00396623"/>
    <w:rsid w:val="0039778D"/>
    <w:rsid w:val="003B036E"/>
    <w:rsid w:val="003B3FD5"/>
    <w:rsid w:val="003C24D8"/>
    <w:rsid w:val="003E5405"/>
    <w:rsid w:val="003F0578"/>
    <w:rsid w:val="003F3858"/>
    <w:rsid w:val="003F4354"/>
    <w:rsid w:val="003F4736"/>
    <w:rsid w:val="00406CF4"/>
    <w:rsid w:val="00431E9B"/>
    <w:rsid w:val="00432347"/>
    <w:rsid w:val="00435E9D"/>
    <w:rsid w:val="00437BDC"/>
    <w:rsid w:val="004448F8"/>
    <w:rsid w:val="0045261D"/>
    <w:rsid w:val="0045304F"/>
    <w:rsid w:val="004554E2"/>
    <w:rsid w:val="00471B60"/>
    <w:rsid w:val="004742CD"/>
    <w:rsid w:val="00474826"/>
    <w:rsid w:val="00480100"/>
    <w:rsid w:val="004B4B30"/>
    <w:rsid w:val="004B7B16"/>
    <w:rsid w:val="004C3CD7"/>
    <w:rsid w:val="004D0FA6"/>
    <w:rsid w:val="004D16BD"/>
    <w:rsid w:val="004D575D"/>
    <w:rsid w:val="004D73AE"/>
    <w:rsid w:val="004E04FB"/>
    <w:rsid w:val="004E26A3"/>
    <w:rsid w:val="004E43B9"/>
    <w:rsid w:val="004E6780"/>
    <w:rsid w:val="004E78CD"/>
    <w:rsid w:val="004F18E5"/>
    <w:rsid w:val="004F22AB"/>
    <w:rsid w:val="004F4CDE"/>
    <w:rsid w:val="00502076"/>
    <w:rsid w:val="0050795D"/>
    <w:rsid w:val="00515AEF"/>
    <w:rsid w:val="00517912"/>
    <w:rsid w:val="00523A5D"/>
    <w:rsid w:val="005305F3"/>
    <w:rsid w:val="00546297"/>
    <w:rsid w:val="005468CD"/>
    <w:rsid w:val="00576F88"/>
    <w:rsid w:val="00580010"/>
    <w:rsid w:val="00592357"/>
    <w:rsid w:val="005936C9"/>
    <w:rsid w:val="005C085E"/>
    <w:rsid w:val="005D2F48"/>
    <w:rsid w:val="005D4F44"/>
    <w:rsid w:val="005D520C"/>
    <w:rsid w:val="005D6A25"/>
    <w:rsid w:val="00604737"/>
    <w:rsid w:val="006117FA"/>
    <w:rsid w:val="00615134"/>
    <w:rsid w:val="006210D5"/>
    <w:rsid w:val="00627EB1"/>
    <w:rsid w:val="00631B7F"/>
    <w:rsid w:val="00641C21"/>
    <w:rsid w:val="00642F3F"/>
    <w:rsid w:val="00646754"/>
    <w:rsid w:val="006529D3"/>
    <w:rsid w:val="00661FD1"/>
    <w:rsid w:val="00666D1A"/>
    <w:rsid w:val="00667E6F"/>
    <w:rsid w:val="0067145E"/>
    <w:rsid w:val="006822F2"/>
    <w:rsid w:val="006840D9"/>
    <w:rsid w:val="006876E8"/>
    <w:rsid w:val="00693A82"/>
    <w:rsid w:val="006979D2"/>
    <w:rsid w:val="006A36F2"/>
    <w:rsid w:val="006B1D6C"/>
    <w:rsid w:val="006B21D0"/>
    <w:rsid w:val="006B2CFD"/>
    <w:rsid w:val="006B2D76"/>
    <w:rsid w:val="006B3468"/>
    <w:rsid w:val="006B403B"/>
    <w:rsid w:val="006B778E"/>
    <w:rsid w:val="006C733E"/>
    <w:rsid w:val="006D1D74"/>
    <w:rsid w:val="006E5FE6"/>
    <w:rsid w:val="006E6637"/>
    <w:rsid w:val="006F1FFA"/>
    <w:rsid w:val="006F2B3A"/>
    <w:rsid w:val="006F35C2"/>
    <w:rsid w:val="00702893"/>
    <w:rsid w:val="00704610"/>
    <w:rsid w:val="0072577C"/>
    <w:rsid w:val="00730C9E"/>
    <w:rsid w:val="007327AF"/>
    <w:rsid w:val="00732881"/>
    <w:rsid w:val="00740F86"/>
    <w:rsid w:val="00745B05"/>
    <w:rsid w:val="007507ED"/>
    <w:rsid w:val="0075142F"/>
    <w:rsid w:val="00754FC3"/>
    <w:rsid w:val="007642C8"/>
    <w:rsid w:val="00765AC1"/>
    <w:rsid w:val="00766815"/>
    <w:rsid w:val="00780158"/>
    <w:rsid w:val="00782782"/>
    <w:rsid w:val="00786242"/>
    <w:rsid w:val="00795AF5"/>
    <w:rsid w:val="007A1301"/>
    <w:rsid w:val="007A38EC"/>
    <w:rsid w:val="007A4A42"/>
    <w:rsid w:val="007B207B"/>
    <w:rsid w:val="007B72D0"/>
    <w:rsid w:val="007C0799"/>
    <w:rsid w:val="007C0D70"/>
    <w:rsid w:val="007C1779"/>
    <w:rsid w:val="007D0DB0"/>
    <w:rsid w:val="007D2D28"/>
    <w:rsid w:val="007D3A5A"/>
    <w:rsid w:val="007D4F4E"/>
    <w:rsid w:val="007E1707"/>
    <w:rsid w:val="007E3ADD"/>
    <w:rsid w:val="007E4848"/>
    <w:rsid w:val="007F468E"/>
    <w:rsid w:val="007F4A9F"/>
    <w:rsid w:val="007F4D66"/>
    <w:rsid w:val="007F72EB"/>
    <w:rsid w:val="00804608"/>
    <w:rsid w:val="00811516"/>
    <w:rsid w:val="008167CB"/>
    <w:rsid w:val="008677ED"/>
    <w:rsid w:val="008715D9"/>
    <w:rsid w:val="00897D26"/>
    <w:rsid w:val="008A6773"/>
    <w:rsid w:val="008B0D01"/>
    <w:rsid w:val="008B16F2"/>
    <w:rsid w:val="008B1800"/>
    <w:rsid w:val="008B51B4"/>
    <w:rsid w:val="008D4C26"/>
    <w:rsid w:val="008D6C14"/>
    <w:rsid w:val="008D74CE"/>
    <w:rsid w:val="008E3596"/>
    <w:rsid w:val="008E42C3"/>
    <w:rsid w:val="008E52D5"/>
    <w:rsid w:val="008F10F7"/>
    <w:rsid w:val="008F1CF7"/>
    <w:rsid w:val="008F689E"/>
    <w:rsid w:val="00901EF7"/>
    <w:rsid w:val="00906C21"/>
    <w:rsid w:val="00914239"/>
    <w:rsid w:val="00916A39"/>
    <w:rsid w:val="00924768"/>
    <w:rsid w:val="00931F95"/>
    <w:rsid w:val="00932C4A"/>
    <w:rsid w:val="009342E7"/>
    <w:rsid w:val="009344E2"/>
    <w:rsid w:val="00947DAD"/>
    <w:rsid w:val="00954C5D"/>
    <w:rsid w:val="009616E0"/>
    <w:rsid w:val="00966EA0"/>
    <w:rsid w:val="00971ABA"/>
    <w:rsid w:val="00981A82"/>
    <w:rsid w:val="0098413D"/>
    <w:rsid w:val="00991A15"/>
    <w:rsid w:val="009A389C"/>
    <w:rsid w:val="009B27C8"/>
    <w:rsid w:val="009B73D8"/>
    <w:rsid w:val="009C5CD9"/>
    <w:rsid w:val="009D4C7D"/>
    <w:rsid w:val="009E3EA6"/>
    <w:rsid w:val="009E5745"/>
    <w:rsid w:val="009F3E32"/>
    <w:rsid w:val="009F5688"/>
    <w:rsid w:val="009F6BD3"/>
    <w:rsid w:val="00A12134"/>
    <w:rsid w:val="00A134A7"/>
    <w:rsid w:val="00A1547D"/>
    <w:rsid w:val="00A200E1"/>
    <w:rsid w:val="00A30B01"/>
    <w:rsid w:val="00A32738"/>
    <w:rsid w:val="00A34775"/>
    <w:rsid w:val="00A43C80"/>
    <w:rsid w:val="00A44BC8"/>
    <w:rsid w:val="00A522E2"/>
    <w:rsid w:val="00A56BEF"/>
    <w:rsid w:val="00A66900"/>
    <w:rsid w:val="00A67938"/>
    <w:rsid w:val="00A67F39"/>
    <w:rsid w:val="00A77CEC"/>
    <w:rsid w:val="00A81272"/>
    <w:rsid w:val="00A85180"/>
    <w:rsid w:val="00A9053E"/>
    <w:rsid w:val="00A92559"/>
    <w:rsid w:val="00AB096D"/>
    <w:rsid w:val="00AD034A"/>
    <w:rsid w:val="00AD1376"/>
    <w:rsid w:val="00AF4CAE"/>
    <w:rsid w:val="00AF54F9"/>
    <w:rsid w:val="00B0343A"/>
    <w:rsid w:val="00B137F4"/>
    <w:rsid w:val="00B15175"/>
    <w:rsid w:val="00B17ECB"/>
    <w:rsid w:val="00B342BB"/>
    <w:rsid w:val="00B45C09"/>
    <w:rsid w:val="00B6434A"/>
    <w:rsid w:val="00B65750"/>
    <w:rsid w:val="00B71AEE"/>
    <w:rsid w:val="00B7597B"/>
    <w:rsid w:val="00B85064"/>
    <w:rsid w:val="00B86C8E"/>
    <w:rsid w:val="00B97D79"/>
    <w:rsid w:val="00BB0A44"/>
    <w:rsid w:val="00BB0F39"/>
    <w:rsid w:val="00BB3312"/>
    <w:rsid w:val="00BC2A4F"/>
    <w:rsid w:val="00BC592C"/>
    <w:rsid w:val="00BD2DF4"/>
    <w:rsid w:val="00BE5D22"/>
    <w:rsid w:val="00BF412D"/>
    <w:rsid w:val="00BF4BD2"/>
    <w:rsid w:val="00C110AA"/>
    <w:rsid w:val="00C15AB0"/>
    <w:rsid w:val="00C31096"/>
    <w:rsid w:val="00C317C6"/>
    <w:rsid w:val="00C513C5"/>
    <w:rsid w:val="00C5307A"/>
    <w:rsid w:val="00C532B9"/>
    <w:rsid w:val="00C54D92"/>
    <w:rsid w:val="00C561E6"/>
    <w:rsid w:val="00C60AFC"/>
    <w:rsid w:val="00C6283C"/>
    <w:rsid w:val="00C6670A"/>
    <w:rsid w:val="00C6746B"/>
    <w:rsid w:val="00C70B0D"/>
    <w:rsid w:val="00C83281"/>
    <w:rsid w:val="00CA660B"/>
    <w:rsid w:val="00CA6952"/>
    <w:rsid w:val="00CB5E04"/>
    <w:rsid w:val="00CB7E60"/>
    <w:rsid w:val="00CC7D58"/>
    <w:rsid w:val="00CE4F5A"/>
    <w:rsid w:val="00CE5946"/>
    <w:rsid w:val="00CF0362"/>
    <w:rsid w:val="00CF102F"/>
    <w:rsid w:val="00CF1A7C"/>
    <w:rsid w:val="00D01808"/>
    <w:rsid w:val="00D0694D"/>
    <w:rsid w:val="00D15759"/>
    <w:rsid w:val="00D23CCF"/>
    <w:rsid w:val="00D27F9F"/>
    <w:rsid w:val="00D356FC"/>
    <w:rsid w:val="00D3653C"/>
    <w:rsid w:val="00D5140C"/>
    <w:rsid w:val="00D67734"/>
    <w:rsid w:val="00D772B9"/>
    <w:rsid w:val="00D84367"/>
    <w:rsid w:val="00D847A9"/>
    <w:rsid w:val="00D872DA"/>
    <w:rsid w:val="00D87376"/>
    <w:rsid w:val="00D97A78"/>
    <w:rsid w:val="00DB6F15"/>
    <w:rsid w:val="00DC060B"/>
    <w:rsid w:val="00DC2013"/>
    <w:rsid w:val="00DE3531"/>
    <w:rsid w:val="00DE7D1E"/>
    <w:rsid w:val="00DF376C"/>
    <w:rsid w:val="00E000E2"/>
    <w:rsid w:val="00E00F13"/>
    <w:rsid w:val="00E10750"/>
    <w:rsid w:val="00E1393F"/>
    <w:rsid w:val="00E1538D"/>
    <w:rsid w:val="00E16F28"/>
    <w:rsid w:val="00E24582"/>
    <w:rsid w:val="00E279FC"/>
    <w:rsid w:val="00E30D83"/>
    <w:rsid w:val="00E455B8"/>
    <w:rsid w:val="00E47C34"/>
    <w:rsid w:val="00E54B4B"/>
    <w:rsid w:val="00E55225"/>
    <w:rsid w:val="00E61448"/>
    <w:rsid w:val="00E73612"/>
    <w:rsid w:val="00E825B3"/>
    <w:rsid w:val="00EC5D42"/>
    <w:rsid w:val="00EC6001"/>
    <w:rsid w:val="00ED0252"/>
    <w:rsid w:val="00ED3E28"/>
    <w:rsid w:val="00ED3E52"/>
    <w:rsid w:val="00ED6030"/>
    <w:rsid w:val="00ED75F7"/>
    <w:rsid w:val="00ED7EAA"/>
    <w:rsid w:val="00F14656"/>
    <w:rsid w:val="00F2044C"/>
    <w:rsid w:val="00F21D3D"/>
    <w:rsid w:val="00F23341"/>
    <w:rsid w:val="00F24881"/>
    <w:rsid w:val="00F37D33"/>
    <w:rsid w:val="00F53173"/>
    <w:rsid w:val="00F56422"/>
    <w:rsid w:val="00F57280"/>
    <w:rsid w:val="00F67AD1"/>
    <w:rsid w:val="00F91F98"/>
    <w:rsid w:val="00FB1796"/>
    <w:rsid w:val="00FB5E7C"/>
    <w:rsid w:val="00FE49D5"/>
    <w:rsid w:val="00FE4CAF"/>
    <w:rsid w:val="00FE51C0"/>
    <w:rsid w:val="00FE5873"/>
    <w:rsid w:val="00FF07B8"/>
    <w:rsid w:val="130120CC"/>
    <w:rsid w:val="2F565528"/>
    <w:rsid w:val="2F6A4394"/>
    <w:rsid w:val="401B7ABE"/>
    <w:rsid w:val="4930D360"/>
    <w:rsid w:val="58261775"/>
    <w:rsid w:val="5A53EA50"/>
    <w:rsid w:val="5DFF7A85"/>
    <w:rsid w:val="60AC36E3"/>
    <w:rsid w:val="61F03CA8"/>
    <w:rsid w:val="6C501F52"/>
    <w:rsid w:val="708236E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7869F91F-44F4-4ACE-8528-7E297FDB2A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730C9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4958">
      <w:bodyDiv w:val="1"/>
      <w:marLeft w:val="0"/>
      <w:marRight w:val="0"/>
      <w:marTop w:val="0"/>
      <w:marBottom w:val="0"/>
      <w:divBdr>
        <w:top w:val="none" w:sz="0" w:space="0" w:color="auto"/>
        <w:left w:val="none" w:sz="0" w:space="0" w:color="auto"/>
        <w:bottom w:val="none" w:sz="0" w:space="0" w:color="auto"/>
        <w:right w:val="none" w:sz="0" w:space="0" w:color="auto"/>
      </w:divBdr>
    </w:div>
    <w:div w:id="350840374">
      <w:bodyDiv w:val="1"/>
      <w:marLeft w:val="0"/>
      <w:marRight w:val="0"/>
      <w:marTop w:val="0"/>
      <w:marBottom w:val="0"/>
      <w:divBdr>
        <w:top w:val="none" w:sz="0" w:space="0" w:color="auto"/>
        <w:left w:val="none" w:sz="0" w:space="0" w:color="auto"/>
        <w:bottom w:val="none" w:sz="0" w:space="0" w:color="auto"/>
        <w:right w:val="none" w:sz="0" w:space="0" w:color="auto"/>
      </w:divBdr>
      <w:divsChild>
        <w:div w:id="40717588">
          <w:marLeft w:val="0"/>
          <w:marRight w:val="0"/>
          <w:marTop w:val="0"/>
          <w:marBottom w:val="0"/>
          <w:divBdr>
            <w:top w:val="none" w:sz="0" w:space="0" w:color="auto"/>
            <w:left w:val="none" w:sz="0" w:space="0" w:color="auto"/>
            <w:bottom w:val="none" w:sz="0" w:space="0" w:color="auto"/>
            <w:right w:val="none" w:sz="0" w:space="0" w:color="auto"/>
          </w:divBdr>
        </w:div>
        <w:div w:id="1820075718">
          <w:marLeft w:val="0"/>
          <w:marRight w:val="0"/>
          <w:marTop w:val="0"/>
          <w:marBottom w:val="0"/>
          <w:divBdr>
            <w:top w:val="none" w:sz="0" w:space="0" w:color="auto"/>
            <w:left w:val="none" w:sz="0" w:space="0" w:color="auto"/>
            <w:bottom w:val="none" w:sz="0" w:space="0" w:color="auto"/>
            <w:right w:val="none" w:sz="0" w:space="0" w:color="auto"/>
          </w:divBdr>
        </w:div>
      </w:divsChild>
    </w:div>
    <w:div w:id="439492139">
      <w:bodyDiv w:val="1"/>
      <w:marLeft w:val="0"/>
      <w:marRight w:val="0"/>
      <w:marTop w:val="0"/>
      <w:marBottom w:val="0"/>
      <w:divBdr>
        <w:top w:val="none" w:sz="0" w:space="0" w:color="auto"/>
        <w:left w:val="none" w:sz="0" w:space="0" w:color="auto"/>
        <w:bottom w:val="none" w:sz="0" w:space="0" w:color="auto"/>
        <w:right w:val="none" w:sz="0" w:space="0" w:color="auto"/>
      </w:divBdr>
    </w:div>
    <w:div w:id="707340167">
      <w:bodyDiv w:val="1"/>
      <w:marLeft w:val="0"/>
      <w:marRight w:val="0"/>
      <w:marTop w:val="0"/>
      <w:marBottom w:val="0"/>
      <w:divBdr>
        <w:top w:val="none" w:sz="0" w:space="0" w:color="auto"/>
        <w:left w:val="none" w:sz="0" w:space="0" w:color="auto"/>
        <w:bottom w:val="none" w:sz="0" w:space="0" w:color="auto"/>
        <w:right w:val="none" w:sz="0" w:space="0" w:color="auto"/>
      </w:divBdr>
    </w:div>
    <w:div w:id="911697103">
      <w:bodyDiv w:val="1"/>
      <w:marLeft w:val="0"/>
      <w:marRight w:val="0"/>
      <w:marTop w:val="0"/>
      <w:marBottom w:val="0"/>
      <w:divBdr>
        <w:top w:val="none" w:sz="0" w:space="0" w:color="auto"/>
        <w:left w:val="none" w:sz="0" w:space="0" w:color="auto"/>
        <w:bottom w:val="none" w:sz="0" w:space="0" w:color="auto"/>
        <w:right w:val="none" w:sz="0" w:space="0" w:color="auto"/>
      </w:divBdr>
      <w:divsChild>
        <w:div w:id="1211695341">
          <w:marLeft w:val="0"/>
          <w:marRight w:val="0"/>
          <w:marTop w:val="0"/>
          <w:marBottom w:val="0"/>
          <w:divBdr>
            <w:top w:val="none" w:sz="0" w:space="0" w:color="auto"/>
            <w:left w:val="none" w:sz="0" w:space="0" w:color="auto"/>
            <w:bottom w:val="none" w:sz="0" w:space="0" w:color="auto"/>
            <w:right w:val="none" w:sz="0" w:space="0" w:color="auto"/>
          </w:divBdr>
        </w:div>
        <w:div w:id="2047680953">
          <w:marLeft w:val="0"/>
          <w:marRight w:val="0"/>
          <w:marTop w:val="0"/>
          <w:marBottom w:val="0"/>
          <w:divBdr>
            <w:top w:val="none" w:sz="0" w:space="0" w:color="auto"/>
            <w:left w:val="none" w:sz="0" w:space="0" w:color="auto"/>
            <w:bottom w:val="none" w:sz="0" w:space="0" w:color="auto"/>
            <w:right w:val="none" w:sz="0" w:space="0" w:color="auto"/>
          </w:divBdr>
        </w:div>
      </w:divsChild>
    </w:div>
    <w:div w:id="965699279">
      <w:bodyDiv w:val="1"/>
      <w:marLeft w:val="0"/>
      <w:marRight w:val="0"/>
      <w:marTop w:val="0"/>
      <w:marBottom w:val="0"/>
      <w:divBdr>
        <w:top w:val="none" w:sz="0" w:space="0" w:color="auto"/>
        <w:left w:val="none" w:sz="0" w:space="0" w:color="auto"/>
        <w:bottom w:val="none" w:sz="0" w:space="0" w:color="auto"/>
        <w:right w:val="none" w:sz="0" w:space="0" w:color="auto"/>
      </w:divBdr>
    </w:div>
    <w:div w:id="1548250725">
      <w:bodyDiv w:val="1"/>
      <w:marLeft w:val="0"/>
      <w:marRight w:val="0"/>
      <w:marTop w:val="0"/>
      <w:marBottom w:val="0"/>
      <w:divBdr>
        <w:top w:val="none" w:sz="0" w:space="0" w:color="auto"/>
        <w:left w:val="none" w:sz="0" w:space="0" w:color="auto"/>
        <w:bottom w:val="none" w:sz="0" w:space="0" w:color="auto"/>
        <w:right w:val="none" w:sz="0" w:space="0" w:color="auto"/>
      </w:divBdr>
    </w:div>
    <w:div w:id="1680427138">
      <w:bodyDiv w:val="1"/>
      <w:marLeft w:val="0"/>
      <w:marRight w:val="0"/>
      <w:marTop w:val="0"/>
      <w:marBottom w:val="0"/>
      <w:divBdr>
        <w:top w:val="none" w:sz="0" w:space="0" w:color="auto"/>
        <w:left w:val="none" w:sz="0" w:space="0" w:color="auto"/>
        <w:bottom w:val="none" w:sz="0" w:space="0" w:color="auto"/>
        <w:right w:val="none" w:sz="0" w:space="0" w:color="auto"/>
      </w:divBdr>
    </w:div>
    <w:div w:id="1734541626">
      <w:bodyDiv w:val="1"/>
      <w:marLeft w:val="0"/>
      <w:marRight w:val="0"/>
      <w:marTop w:val="0"/>
      <w:marBottom w:val="0"/>
      <w:divBdr>
        <w:top w:val="none" w:sz="0" w:space="0" w:color="auto"/>
        <w:left w:val="none" w:sz="0" w:space="0" w:color="auto"/>
        <w:bottom w:val="none" w:sz="0" w:space="0" w:color="auto"/>
        <w:right w:val="none" w:sz="0" w:space="0" w:color="auto"/>
      </w:divBdr>
    </w:div>
    <w:div w:id="1926182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5.jpg"/><Relationship Id="rId1" Type="http://schemas.openxmlformats.org/officeDocument/2006/relationships/image" Target="media/image4.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2.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3.xml><?xml version="1.0" encoding="utf-8"?>
<ds:datastoreItem xmlns:ds="http://schemas.openxmlformats.org/officeDocument/2006/customXml" ds:itemID="{4349CE89-6D5E-4DAA-A7A2-E59B3427D302}">
  <ds:schemaRefs>
    <ds:schemaRef ds:uri="http://schemas.openxmlformats.org/officeDocument/2006/bibliography"/>
  </ds:schemaRefs>
</ds:datastoreItem>
</file>

<file path=customXml/itemProps4.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934</Words>
  <Characters>5326</Characters>
  <Application>Microsoft Office Word</Application>
  <DocSecurity>0</DocSecurity>
  <Lines>44</Lines>
  <Paragraphs>12</Paragraphs>
  <ScaleCrop>false</ScaleCrop>
  <Company/>
  <LinksUpToDate>false</LinksUpToDate>
  <CharactersWithSpaces>6248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48</cp:revision>
  <cp:lastPrinted>2025-09-15T10:04:00Z</cp:lastPrinted>
  <dcterms:created xsi:type="dcterms:W3CDTF">2025-07-16T07:38:00Z</dcterms:created>
  <dcterms:modified xsi:type="dcterms:W3CDTF">2025-09-15T10:14:00Z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